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aspetar-technology"/>
    <w:p>
      <w:pPr>
        <w:pStyle w:val="Heading1"/>
      </w:pPr>
      <w:r>
        <w:t xml:space="preserve">ASPETAR TECHNOLOGY</w:t>
      </w:r>
    </w:p>
    <w:bookmarkStart w:id="22" w:name="rapport-stratégique-dacquisition"/>
    <w:p>
      <w:pPr>
        <w:pStyle w:val="Heading2"/>
      </w:pPr>
      <w:r>
        <w:t xml:space="preserve">Rapport Stratégique d’Acquisition</w:t>
      </w:r>
    </w:p>
    <w:bookmarkStart w:id="20" w:name="Xe007f0e2e89cdae0241c70c45fd587ee9f62102"/>
    <w:p>
      <w:pPr>
        <w:pStyle w:val="Heading3"/>
      </w:pPr>
      <w:r>
        <w:t xml:space="preserve">Lock-IN: Du Leadership Orthopédique au Monopole de l’IA Santé</w:t>
      </w:r>
    </w:p>
    <w:bookmarkEnd w:id="20"/>
    <w:bookmarkStart w:id="21" w:name="valeur-dacquisition-12-milliards-usd"/>
    <w:p>
      <w:pPr>
        <w:pStyle w:val="Heading3"/>
      </w:pPr>
      <w:r>
        <w:t xml:space="preserve">Valeur d’Acquisition: 1,2 Milliards USD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table-des-matières"/>
    <w:p>
      <w:pPr>
        <w:pStyle w:val="Heading2"/>
      </w:pPr>
      <w:r>
        <w:t xml:space="preserve">TABLE DES MATIÈRES</w:t>
      </w:r>
    </w:p>
    <w:bookmarkStart w:id="23" w:name="X710b2d036da3f6a74ce7d464f41d3202a301e13"/>
    <w:p>
      <w:pPr>
        <w:pStyle w:val="Heading3"/>
      </w:pPr>
      <w:r>
        <w:t xml:space="preserve">PARTIE I: LEADER MONDIAL DES IMPLANTS ORTHOPÉDIQUES &amp; TRAUMATOLOGIQUES</w:t>
      </w:r>
    </w:p>
    <w:p>
      <w:pPr>
        <w:pStyle w:val="Compact"/>
        <w:numPr>
          <w:ilvl w:val="0"/>
          <w:numId w:val="1001"/>
        </w:numPr>
      </w:pPr>
      <w:hyperlink w:anchor="contexte-marché-mondial">
        <w:r>
          <w:rPr>
            <w:rStyle w:val="Hyperlink"/>
          </w:rPr>
          <w:t xml:space="preserve">Contexte Marché Mondial</w:t>
        </w:r>
      </w:hyperlink>
    </w:p>
    <w:p>
      <w:pPr>
        <w:pStyle w:val="Compact"/>
        <w:numPr>
          <w:ilvl w:val="0"/>
          <w:numId w:val="1001"/>
        </w:numPr>
      </w:pPr>
      <w:hyperlink w:anchor="la-problématique-orthopédique-globale">
        <w:r>
          <w:rPr>
            <w:rStyle w:val="Hyperlink"/>
          </w:rPr>
          <w:t xml:space="preserve">La Problématique Orthopédique Globale</w:t>
        </w:r>
      </w:hyperlink>
    </w:p>
    <w:p>
      <w:pPr>
        <w:pStyle w:val="Compact"/>
        <w:numPr>
          <w:ilvl w:val="0"/>
          <w:numId w:val="1001"/>
        </w:numPr>
      </w:pPr>
      <w:hyperlink w:anchor="X49a067af3f40ec48187280399828c34af524a2b">
        <w:r>
          <w:rPr>
            <w:rStyle w:val="Hyperlink"/>
          </w:rPr>
          <w:t xml:space="preserve">Solutions Lock-IN: Breakthrough Innovation</w:t>
        </w:r>
      </w:hyperlink>
    </w:p>
    <w:p>
      <w:pPr>
        <w:pStyle w:val="Compact"/>
        <w:numPr>
          <w:ilvl w:val="0"/>
          <w:numId w:val="1001"/>
        </w:numPr>
      </w:pPr>
      <w:hyperlink w:anchor="Xbe3b50dc312638b1c3c3a5ca6ae7944e9ed7288">
        <w:r>
          <w:rPr>
            <w:rStyle w:val="Hyperlink"/>
          </w:rPr>
          <w:t xml:space="preserve">Positionnement Aspetar en Tant que Marque Mondiale</w:t>
        </w:r>
      </w:hyperlink>
    </w:p>
    <w:p>
      <w:pPr>
        <w:pStyle w:val="Compact"/>
        <w:numPr>
          <w:ilvl w:val="0"/>
          <w:numId w:val="1001"/>
        </w:numPr>
      </w:pPr>
      <w:hyperlink w:anchor="Xd240465e29bab6c11fdb3f97cd0e06d07535616">
        <w:r>
          <w:rPr>
            <w:rStyle w:val="Hyperlink"/>
          </w:rPr>
          <w:t xml:space="preserve">Synergie Aspetar + Lock-IN: Avantage Compétitif Déterminant</w:t>
        </w:r>
      </w:hyperlink>
    </w:p>
    <w:p>
      <w:pPr>
        <w:pStyle w:val="Compact"/>
        <w:numPr>
          <w:ilvl w:val="0"/>
          <w:numId w:val="1001"/>
        </w:numPr>
      </w:pPr>
      <w:hyperlink w:anchor="X846eb96e601efc17e4d24cd5e987e6cfe6eb199">
        <w:r>
          <w:rPr>
            <w:rStyle w:val="Hyperlink"/>
          </w:rPr>
          <w:t xml:space="preserve">Modèle Économique Innovant vs Leaders Américains</w:t>
        </w:r>
      </w:hyperlink>
    </w:p>
    <w:bookmarkEnd w:id="23"/>
    <w:bookmarkStart w:id="24" w:name="Xc2f8db12d6eef5d73195cd123e0d19beac32692"/>
    <w:p>
      <w:pPr>
        <w:pStyle w:val="Heading3"/>
      </w:pPr>
      <w:r>
        <w:t xml:space="preserve">PARTIE II: LEADER MONDIAL DE L’IA ORTHOPÉDIQUE &amp; TRAUMATOLOGIQUE</w:t>
      </w:r>
    </w:p>
    <w:p>
      <w:pPr>
        <w:pStyle w:val="Compact"/>
        <w:numPr>
          <w:ilvl w:val="0"/>
          <w:numId w:val="1002"/>
        </w:numPr>
      </w:pPr>
      <w:hyperlink w:anchor="Xd416d84b78d6601897cec132a718954b4f641b0">
        <w:r>
          <w:rPr>
            <w:rStyle w:val="Hyperlink"/>
          </w:rPr>
          <w:t xml:space="preserve">Intelligence Artificielle: Le Multiplicateur de Valeur</w:t>
        </w:r>
      </w:hyperlink>
    </w:p>
    <w:p>
      <w:pPr>
        <w:pStyle w:val="Compact"/>
        <w:numPr>
          <w:ilvl w:val="0"/>
          <w:numId w:val="1002"/>
        </w:numPr>
      </w:pPr>
      <w:hyperlink w:anchor="X25d4be5734f28cae3dc6e56e3545d54cb641429">
        <w:r>
          <w:rPr>
            <w:rStyle w:val="Hyperlink"/>
          </w:rPr>
          <w:t xml:space="preserve">Stratégie de Déploiement Global &amp; Monétisation IA</w:t>
        </w:r>
      </w:hyperlink>
    </w:p>
    <w:p>
      <w:pPr>
        <w:pStyle w:val="Compact"/>
        <w:numPr>
          <w:ilvl w:val="0"/>
          <w:numId w:val="1002"/>
        </w:numPr>
      </w:pPr>
      <w:hyperlink w:anchor="Xc0e53dc58ef13ff741bd86eeb75312cfb054c6f">
        <w:r>
          <w:rPr>
            <w:rStyle w:val="Hyperlink"/>
          </w:rPr>
          <w:t xml:space="preserve">Architecte IA Complète: De l’Application à la Prédiction</w:t>
        </w:r>
      </w:hyperlink>
    </w:p>
    <w:p>
      <w:pPr>
        <w:pStyle w:val="Compact"/>
        <w:numPr>
          <w:ilvl w:val="0"/>
          <w:numId w:val="1002"/>
        </w:numPr>
      </w:pPr>
      <w:hyperlink w:anchor="valuation--recommandations-dacquisition">
        <w:r>
          <w:rPr>
            <w:rStyle w:val="Hyperlink"/>
          </w:rPr>
          <w:t xml:space="preserve">Valuation &amp; Recommandations d’Acquisition</w:t>
        </w:r>
      </w:hyperlink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4"/>
    <w:bookmarkEnd w:id="25"/>
    <w:bookmarkEnd w:id="26"/>
    <w:bookmarkStart w:id="59" w:name="X3c8d58bf1b6acb80e642033c41cb8628b4736a4"/>
    <w:p>
      <w:pPr>
        <w:pStyle w:val="Heading1"/>
      </w:pPr>
      <w:r>
        <w:t xml:space="preserve">PARTIE I: LEADER MONDIAL DES IMPLANTS ORTHOPÉDIQUES &amp; TRAUMATOLOGIQUES</w:t>
      </w:r>
    </w:p>
    <w:p>
      <w:r>
        <w:pict>
          <v:rect style="width:0;height:1.5pt" o:hralign="center" o:hrstd="t" o:hr="t"/>
        </w:pict>
      </w:r>
    </w:p>
    <w:bookmarkStart w:id="29" w:name="contexte-marché-mondial"/>
    <w:p>
      <w:pPr>
        <w:pStyle w:val="Heading2"/>
      </w:pPr>
      <w:r>
        <w:t xml:space="preserve">1. CONTEXTE MARCHÉ MONDIAL</w:t>
      </w:r>
    </w:p>
    <w:bookmarkStart w:id="27" w:name="X69e9319f61d487e6380b16139aa985433f3473a"/>
    <w:p>
      <w:pPr>
        <w:pStyle w:val="Heading3"/>
      </w:pPr>
      <w:r>
        <w:t xml:space="preserve">1.1 Architecture Économique de la Santé Mondiale</w:t>
      </w:r>
    </w:p>
    <w:p>
      <w:pPr>
        <w:pStyle w:val="FirstParagraph"/>
      </w:pPr>
      <w:r>
        <w:t xml:space="preserve">Le marché mondial de la santé représente une opportunité colossal, structuré autour de</w:t>
      </w:r>
      <w:r>
        <w:t xml:space="preserve"> </w:t>
      </w:r>
      <w:r>
        <w:rPr>
          <w:b/>
          <w:bCs/>
        </w:rPr>
        <w:t xml:space="preserve">trois sources de revenus majeures</w:t>
      </w:r>
      <w:r>
        <w:t xml:space="preserve">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Source de Revenus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Valeur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Projection 2031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CAGR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Industrie Pharmaceutique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2.800 Trilliards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+4-5%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Medical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1.000 Trilliard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+6-7%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Hôpitaux &amp; Cliniques Privées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Croissance continue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Croissance continue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+3-4%</w:t>
            </w:r>
          </w:p>
        </w:tc>
      </w:tr>
    </w:tbl>
    <w:p>
      <w:pPr>
        <w:pStyle w:val="BodyText"/>
      </w:pPr>
      <w:r>
        <w:rPr>
          <w:b/>
          <w:bCs/>
        </w:rPr>
        <w:t xml:space="preserve">Taille combinée</w:t>
      </w:r>
      <w:r>
        <w:t xml:space="preserve">: Marché de la santé &gt; 5 trilliards USD (2031)</w:t>
      </w:r>
    </w:p>
    <w:p>
      <w:pPr>
        <w:pStyle w:val="BodyText"/>
      </w:pPr>
      <w:r>
        <w:rPr>
          <w:b/>
          <w:bCs/>
        </w:rPr>
        <w:t xml:space="preserve">Implication</w:t>
      </w:r>
      <w:r>
        <w:t xml:space="preserve">: Le marché de la santé est le second marché mondial après le secteur financier.</w:t>
      </w:r>
    </w:p>
    <w:bookmarkEnd w:id="27"/>
    <w:bookmarkStart w:id="28" w:name="Xdb2519e51f54ee3426caa2fd704937f8051dba9"/>
    <w:p>
      <w:pPr>
        <w:pStyle w:val="Heading3"/>
      </w:pPr>
      <w:r>
        <w:t xml:space="preserve">1.2 Le Marché des Implants Orthopédiques: Segment en Hyper-Croissance</w:t>
      </w:r>
    </w:p>
    <w:p>
      <w:pPr>
        <w:pStyle w:val="FirstParagraph"/>
      </w:pPr>
      <w:r>
        <w:t xml:space="preserve">Au sein du Medical Devices, le marché des implants orthopédiques représente</w:t>
      </w:r>
      <w:r>
        <w:t xml:space="preserve"> </w:t>
      </w:r>
      <w:r>
        <w:rPr>
          <w:b/>
          <w:bCs/>
        </w:rPr>
        <w:t xml:space="preserve">un segment en hyper-croissance stratégique</w:t>
      </w:r>
      <w:r>
        <w:t xml:space="preserve">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Croissance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Taille Marché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50+ Milliards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80+ Milliards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+60% en 8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CAGR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~6.5% annuels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Leaders Mondiaux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Stryker, Zimmer, J&amp;J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Dominance américaine</w:t>
            </w:r>
          </w:p>
        </w:tc>
      </w:tr>
    </w:tbl>
    <w:p>
      <w:pPr>
        <w:pStyle w:val="BodyText"/>
      </w:pPr>
      <w:r>
        <w:rPr>
          <w:b/>
          <w:bCs/>
        </w:rPr>
        <w:t xml:space="preserve">Facteurs de Croissance:</w:t>
      </w:r>
      <w:r>
        <w:t xml:space="preserve"> </w:t>
      </w:r>
      <w:r>
        <w:t xml:space="preserve">- ✅ Vieillissement population mondiale</w:t>
      </w:r>
      <w:r>
        <w:t xml:space="preserve"> </w:t>
      </w:r>
      <w:r>
        <w:t xml:space="preserve">- ✅ Augmentation diabète &amp; obésité</w:t>
      </w:r>
      <w:r>
        <w:t xml:space="preserve"> </w:t>
      </w:r>
      <w:r>
        <w:t xml:space="preserve">- ✅ Demande pour mobilité accélérée post-op</w:t>
      </w:r>
      <w:r>
        <w:t xml:space="preserve"> </w:t>
      </w:r>
      <w:r>
        <w:t xml:space="preserve">- ✅ Expansion marchés émergents (Asie, Moyen-Orient)</w:t>
      </w:r>
      <w:r>
        <w:t xml:space="preserve"> </w:t>
      </w:r>
      <w:r>
        <w:t xml:space="preserve">- ✅ Adoption technologies innovantes</w:t>
      </w:r>
    </w:p>
    <w:p>
      <w:pPr>
        <w:pStyle w:val="BodyText"/>
      </w:pPr>
      <w:r>
        <w:rPr>
          <w:b/>
          <w:bCs/>
        </w:rPr>
        <w:t xml:space="preserve">Position Lock-IN</w:t>
      </w:r>
      <w:r>
        <w:t xml:space="preserve">: Positionne Aspetar comme force transformatrice dans ce segment hautement stratégique.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6" w:name="la-problématique-orthopédique-globale"/>
    <w:p>
      <w:pPr>
        <w:pStyle w:val="Heading2"/>
      </w:pPr>
      <w:r>
        <w:t xml:space="preserve">2. LA PROBLÉMATIQUE ORTHOPÉDIQUE GLOBALE</w:t>
      </w:r>
    </w:p>
    <w:bookmarkStart w:id="30" w:name="Xaad11a9c74f60463e2a347ab9fc1dd18d6240d4"/>
    <w:p>
      <w:pPr>
        <w:pStyle w:val="Heading3"/>
      </w:pPr>
      <w:r>
        <w:t xml:space="preserve">2.1 Le Défi Médical Central: Qualité Osseuse Dégradée</w:t>
      </w:r>
    </w:p>
    <w:p>
      <w:pPr>
        <w:pStyle w:val="FirstParagraph"/>
      </w:pPr>
      <w:r>
        <w:rPr>
          <w:b/>
          <w:bCs/>
        </w:rPr>
        <w:t xml:space="preserve">Problématique Mondiale Majeure de l’Orthopédie:</w:t>
      </w:r>
    </w:p>
    <w:p>
      <w:pPr>
        <w:pStyle w:val="BlockText"/>
      </w:pPr>
      <w:r>
        <w:t xml:space="preserve">Il n’existe actuellement</w:t>
      </w:r>
      <w:r>
        <w:t xml:space="preserve"> </w:t>
      </w:r>
      <w:r>
        <w:rPr>
          <w:b/>
          <w:bCs/>
        </w:rPr>
        <w:t xml:space="preserve">aucune solution médicale fiable</w:t>
      </w:r>
      <w:r>
        <w:t xml:space="preserve"> </w:t>
      </w:r>
      <w:r>
        <w:t xml:space="preserve">offrant une stabilité optimale dans l’os de mauvaise qualité.</w:t>
      </w:r>
    </w:p>
    <w:p>
      <w:pPr>
        <w:pStyle w:val="FirstParagraph"/>
      </w:pPr>
      <w:r>
        <w:t xml:space="preserve">Cette limitation clinique affecte directement la qualité de vie de</w:t>
      </w:r>
      <w:r>
        <w:t xml:space="preserve"> </w:t>
      </w:r>
      <w:r>
        <w:rPr>
          <w:b/>
          <w:bCs/>
        </w:rPr>
        <w:t xml:space="preserve">milliards de patients</w:t>
      </w:r>
      <w:r>
        <w:t xml:space="preserve"> </w:t>
      </w:r>
      <w:r>
        <w:t xml:space="preserve">à travers le monde et représente une contrainte majeure pour les chirurgiens, notamment lors de:</w:t>
      </w:r>
    </w:p>
    <w:p>
      <w:pPr>
        <w:pStyle w:val="Compact"/>
        <w:numPr>
          <w:ilvl w:val="0"/>
          <w:numId w:val="1003"/>
        </w:numPr>
      </w:pPr>
      <w:r>
        <w:t xml:space="preserve">Traumatologies complexes</w:t>
      </w:r>
    </w:p>
    <w:p>
      <w:pPr>
        <w:pStyle w:val="Compact"/>
        <w:numPr>
          <w:ilvl w:val="0"/>
          <w:numId w:val="1003"/>
        </w:numPr>
      </w:pPr>
      <w:r>
        <w:t xml:space="preserve">Patients polypathologiques (diabétiques, obèses, âgés)</w:t>
      </w:r>
    </w:p>
    <w:p>
      <w:pPr>
        <w:pStyle w:val="Compact"/>
        <w:numPr>
          <w:ilvl w:val="0"/>
          <w:numId w:val="1003"/>
        </w:numPr>
      </w:pPr>
      <w:r>
        <w:t xml:space="preserve">Chirurgies de révision (réopérations)</w:t>
      </w:r>
    </w:p>
    <w:p>
      <w:pPr>
        <w:pStyle w:val="Compact"/>
        <w:numPr>
          <w:ilvl w:val="0"/>
          <w:numId w:val="1003"/>
        </w:numPr>
      </w:pPr>
      <w:r>
        <w:t xml:space="preserve">Zones osseuses déficitaires</w:t>
      </w:r>
    </w:p>
    <w:p>
      <w:pPr>
        <w:pStyle w:val="FirstParagraph"/>
      </w:pPr>
      <w:r>
        <w:rPr>
          <w:b/>
          <w:bCs/>
        </w:rPr>
        <w:t xml:space="preserve">Implication Clinique</w:t>
      </w:r>
      <w:r>
        <w:t xml:space="preserve">: Taux de complications élevé, outcomes variables, mobilité réduite post-opératoire.</w:t>
      </w:r>
    </w:p>
    <w:bookmarkEnd w:id="30"/>
    <w:bookmarkStart w:id="34" w:name="X1d87640044952fd88a27cc8dd6bac6bdbeb9622"/>
    <w:p>
      <w:pPr>
        <w:pStyle w:val="Heading3"/>
      </w:pPr>
      <w:r>
        <w:t xml:space="preserve">2.2 Trois Causes Primaires de Dégradation Osseuse</w:t>
      </w:r>
    </w:p>
    <w:p>
      <w:pPr>
        <w:pStyle w:val="FirstParagraph"/>
      </w:pPr>
      <w:r>
        <w:t xml:space="preserve">Les trois facteurs étiologiques convergents responsables de la mauvaise qualité osseuse mondialisée:</w:t>
      </w:r>
    </w:p>
    <w:bookmarkStart w:id="31" w:name="a-diabète"/>
    <w:p>
      <w:pPr>
        <w:pStyle w:val="Heading4"/>
      </w:pPr>
      <w:r>
        <w:t xml:space="preserve">A) Diabète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Augmentation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Population affectée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830 millions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1,3 milliard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+56.6%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Projection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924 millions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Impact Clinique Orthopédique:</w:t>
      </w:r>
      <w:r>
        <w:t xml:space="preserve"> </w:t>
      </w:r>
      <w:r>
        <w:t xml:space="preserve">- Cicatrisation osseuse compromise</w:t>
      </w:r>
      <w:r>
        <w:t xml:space="preserve"> </w:t>
      </w:r>
      <w:r>
        <w:t xml:space="preserve">- Densité minérale osseuse réduite</w:t>
      </w:r>
      <w:r>
        <w:t xml:space="preserve"> </w:t>
      </w:r>
      <w:r>
        <w:t xml:space="preserve">- Stabilité implantaire diminuée</w:t>
      </w:r>
      <w:r>
        <w:t xml:space="preserve"> </w:t>
      </w:r>
      <w:r>
        <w:t xml:space="preserve">- Taux infections post-op augmenté</w:t>
      </w:r>
    </w:p>
    <w:p>
      <w:pPr>
        <w:pStyle w:val="BodyText"/>
      </w:pPr>
      <w:r>
        <w:rPr>
          <w:b/>
          <w:bCs/>
        </w:rPr>
        <w:t xml:space="preserve">Impact Économique:</w:t>
      </w:r>
      <w:r>
        <w:t xml:space="preserve"> </w:t>
      </w:r>
      <w:r>
        <w:t xml:space="preserve">Coûts de santé augmentés (dialyse, amputations, traumatismes).</w:t>
      </w:r>
    </w:p>
    <w:bookmarkEnd w:id="31"/>
    <w:bookmarkStart w:id="32" w:name="b-vieillissement-de-la-population"/>
    <w:p>
      <w:pPr>
        <w:pStyle w:val="Heading4"/>
      </w:pPr>
      <w:r>
        <w:t xml:space="preserve">B) Vieillissement de la Population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Augmentation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Population âgée (60+)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1,4 milliard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2,1 milliards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Population &gt;80 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426 millions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822 millions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+93%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Impact Clinique Orthopédique:</w:t>
      </w:r>
      <w:r>
        <w:t xml:space="preserve"> </w:t>
      </w:r>
      <w:r>
        <w:t xml:space="preserve">- Ostéoporose et fragilité osseuse accrue</w:t>
      </w:r>
      <w:r>
        <w:t xml:space="preserve"> </w:t>
      </w:r>
      <w:r>
        <w:t xml:space="preserve">- Complications post-opératoires augmentées</w:t>
      </w:r>
      <w:r>
        <w:t xml:space="preserve"> </w:t>
      </w:r>
      <w:r>
        <w:t xml:space="preserve">- Pneumonies post-immobilisation (mortality)</w:t>
      </w:r>
      <w:r>
        <w:t xml:space="preserve"> </w:t>
      </w:r>
      <w:r>
        <w:t xml:space="preserve">- Thromboses veineuses</w:t>
      </w:r>
      <w:r>
        <w:t xml:space="preserve"> </w:t>
      </w:r>
      <w:r>
        <w:t xml:space="preserve">- Déchéance fonctionnelle accélérée</w:t>
      </w:r>
    </w:p>
    <w:p>
      <w:pPr>
        <w:pStyle w:val="BodyText"/>
      </w:pPr>
      <w:r>
        <w:rPr>
          <w:b/>
          <w:bCs/>
        </w:rPr>
        <w:t xml:space="preserve">Impact Sociétal:</w:t>
      </w:r>
      <w:r>
        <w:t xml:space="preserve"> </w:t>
      </w:r>
      <w:r>
        <w:t xml:space="preserve">Perte d’autonomie, institutionnalisation, dépendance prolongée.</w:t>
      </w:r>
    </w:p>
    <w:bookmarkEnd w:id="32"/>
    <w:bookmarkStart w:id="33" w:name="c-obésité"/>
    <w:p>
      <w:pPr>
        <w:pStyle w:val="Heading4"/>
      </w:pPr>
      <w:r>
        <w:t xml:space="preserve">C) Obésité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2050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Augmentation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Population obèse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1,0 milliard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3,8 milliards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Projection 2030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2,3 milliards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Impact Clinique Orthopédique:</w:t>
      </w:r>
      <w:r>
        <w:t xml:space="preserve"> </w:t>
      </w:r>
      <w:r>
        <w:t xml:space="preserve">- Stress mécanique augmenté sur l’os → dégénération</w:t>
      </w:r>
      <w:r>
        <w:t xml:space="preserve"> </w:t>
      </w:r>
      <w:r>
        <w:t xml:space="preserve">- Défaut de cicatrisation osseuse</w:t>
      </w:r>
      <w:r>
        <w:t xml:space="preserve"> </w:t>
      </w:r>
      <w:r>
        <w:t xml:space="preserve">- Instabilité articulaire chronique</w:t>
      </w:r>
      <w:r>
        <w:t xml:space="preserve"> </w:t>
      </w:r>
      <w:r>
        <w:t xml:space="preserve">- Complications chirurgicales augmentées</w:t>
      </w:r>
    </w:p>
    <w:p>
      <w:pPr>
        <w:pStyle w:val="BodyText"/>
      </w:pPr>
      <w:r>
        <w:rPr>
          <w:b/>
          <w:bCs/>
        </w:rPr>
        <w:t xml:space="preserve">Impact Économique:</w:t>
      </w:r>
      <w:r>
        <w:t xml:space="preserve"> </w:t>
      </w:r>
      <w:r>
        <w:t xml:space="preserve">Coûts de santé exponentiels (cardiopathies, metabolic syndrome).</w:t>
      </w:r>
    </w:p>
    <w:bookmarkEnd w:id="33"/>
    <w:bookmarkEnd w:id="34"/>
    <w:bookmarkStart w:id="35" w:name="Xf576cf3e427063e1159a179257abec6e77d207d"/>
    <w:p>
      <w:pPr>
        <w:pStyle w:val="Heading3"/>
      </w:pPr>
      <w:r>
        <w:t xml:space="preserve">2.3 Impact Épidémiologique Global: La Convergence Catastrophe</w:t>
      </w:r>
    </w:p>
    <w:p>
      <w:pPr>
        <w:pStyle w:val="FirstParagraph"/>
      </w:pPr>
      <w:r>
        <w:rPr>
          <w:b/>
          <w:bCs/>
        </w:rPr>
        <w:t xml:space="preserve">Projection 2050 - Scénario Mondial:</w:t>
      </w:r>
    </w:p>
    <w:p>
      <w:pPr>
        <w:pStyle w:val="BodyText"/>
      </w:pPr>
      <w:r>
        <w:t xml:space="preserve">La convergence de trois épidémies mondiales crée une</w:t>
      </w:r>
      <w:r>
        <w:t xml:space="preserve"> </w:t>
      </w:r>
      <w:r>
        <w:rPr>
          <w:b/>
          <w:bCs/>
        </w:rPr>
        <w:t xml:space="preserve">double accélération</w:t>
      </w:r>
      <w:r>
        <w:t xml:space="preserve">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Augmentation absolue</w:t>
      </w:r>
      <w:r>
        <w:t xml:space="preserve"> </w:t>
      </w:r>
      <w:r>
        <w:t xml:space="preserve">de patients affectés (830M → 1,3Md diabétiques)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Augmentation relative</w:t>
      </w:r>
      <w:r>
        <w:t xml:space="preserve"> </w:t>
      </w:r>
      <w:r>
        <w:t xml:space="preserve">des co-morbidités (diabète + obésité + vieillissement)</w:t>
      </w:r>
    </w:p>
    <w:p>
      <w:pPr>
        <w:pStyle w:val="FirstParagraph"/>
      </w:pPr>
      <w:r>
        <w:rPr>
          <w:b/>
          <w:bCs/>
        </w:rPr>
        <w:t xml:space="preserve">Résultat Statistique</w:t>
      </w:r>
      <w:r>
        <w:t xml:space="preserve">:</w:t>
      </w:r>
    </w:p>
    <w:p>
      <w:pPr>
        <w:pStyle w:val="BlockText"/>
      </w:pPr>
      <w:r>
        <w:rPr>
          <w:b/>
          <w:bCs/>
        </w:rPr>
        <w:t xml:space="preserve">1 PERSONNE SUR 2 SERA AFFECTÉE PAR UNE PROBLÉMATIQUE OSSEUSE EN 2050</w:t>
      </w:r>
    </w:p>
    <w:p>
      <w:pPr>
        <w:pStyle w:val="FirstParagraph"/>
      </w:pPr>
      <w:r>
        <w:t xml:space="preserve">(Cumul avec double-comptage intersection)</w:t>
      </w:r>
    </w:p>
    <w:p>
      <w:pPr>
        <w:pStyle w:val="BodyText"/>
      </w:pPr>
      <w:r>
        <w:rPr>
          <w:b/>
          <w:bCs/>
        </w:rPr>
        <w:t xml:space="preserve">Implications de Marché:</w:t>
      </w:r>
    </w:p>
    <w:p>
      <w:pPr>
        <w:pStyle w:val="Compact"/>
        <w:numPr>
          <w:ilvl w:val="0"/>
          <w:numId w:val="1005"/>
        </w:numPr>
      </w:pPr>
      <w:r>
        <w:t xml:space="preserve">Demande en implants orthopédiques tripler (50B$ → 150B$+)</w:t>
      </w:r>
    </w:p>
    <w:p>
      <w:pPr>
        <w:pStyle w:val="Compact"/>
        <w:numPr>
          <w:ilvl w:val="0"/>
          <w:numId w:val="1005"/>
        </w:numPr>
      </w:pPr>
      <w:r>
        <w:t xml:space="preserve">Lacune thérapeutique créant urgence clinique</w:t>
      </w:r>
    </w:p>
    <w:p>
      <w:pPr>
        <w:pStyle w:val="Compact"/>
        <w:numPr>
          <w:ilvl w:val="0"/>
          <w:numId w:val="1005"/>
        </w:numPr>
      </w:pPr>
      <w:r>
        <w:t xml:space="preserve">Solutions innovantes à prime extraordinaire</w:t>
      </w:r>
    </w:p>
    <w:p>
      <w:pPr>
        <w:pStyle w:val="Compact"/>
        <w:numPr>
          <w:ilvl w:val="0"/>
          <w:numId w:val="1005"/>
        </w:numPr>
      </w:pPr>
      <w:r>
        <w:t xml:space="preserve">Opportunity window de 5-7 ans avant saturation concurrentielle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2" w:name="X49a067af3f40ec48187280399828c34af524a2b"/>
    <w:p>
      <w:pPr>
        <w:pStyle w:val="Heading2"/>
      </w:pPr>
      <w:r>
        <w:t xml:space="preserve">3. SOLUTIONS LOCK-IN: BREAKTHROUGH INNOVATION</w:t>
      </w:r>
    </w:p>
    <w:bookmarkStart w:id="37" w:name="portefeuille-technologique-complet"/>
    <w:p>
      <w:pPr>
        <w:pStyle w:val="Heading3"/>
      </w:pPr>
      <w:r>
        <w:t xml:space="preserve">3.1 Portefeuille Technologique Complet</w:t>
      </w:r>
    </w:p>
    <w:p>
      <w:pPr>
        <w:pStyle w:val="FirstParagraph"/>
      </w:pPr>
      <w:r>
        <w:t xml:space="preserve">Lock-IN a développé une</w:t>
      </w:r>
      <w:r>
        <w:t xml:space="preserve"> </w:t>
      </w:r>
      <w:r>
        <w:rPr>
          <w:b/>
          <w:bCs/>
        </w:rPr>
        <w:t xml:space="preserve">gamme d’implants orthopédiques et traumatologiques innovants</w:t>
      </w:r>
      <w:r>
        <w:t xml:space="preserve"> </w:t>
      </w:r>
      <w:r>
        <w:t xml:space="preserve">spécifiquement conçus pour résoudre la problématique de stabilité osseuse dégradée.</w:t>
      </w:r>
    </w:p>
    <w:p>
      <w:pPr>
        <w:pStyle w:val="BodyText"/>
      </w:pPr>
      <w:r>
        <w:rPr>
          <w:b/>
          <w:bCs/>
        </w:rPr>
        <w:t xml:space="preserve">Couverture Complète du Corps Humain: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Zone Anatomique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Couverture Lock-IN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Colonne Vertébrale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ACDF, TLIF, PLIF, ALLs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Breveté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Membres Supérieurs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Épaule, coude, poignet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Breveté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Bassin &amp; Hanche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Hip arthroplasty, fracture fixation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Breveté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Genou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Knee arthroplasty, ACL, meniscus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Breveté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Cheville &amp; Pied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Ankle, subtalar, foot procedures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Breveté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Maxillo-Facial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TMJ, orthognathic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Breveté</w:t>
            </w:r>
          </w:p>
        </w:tc>
      </w:tr>
    </w:tbl>
    <w:p>
      <w:pPr>
        <w:pStyle w:val="BodyText"/>
      </w:pPr>
      <w:r>
        <w:rPr>
          <w:b/>
          <w:bCs/>
        </w:rPr>
        <w:t xml:space="preserve">Propriété Intellectuelle:</w:t>
      </w:r>
      <w:r>
        <w:t xml:space="preserve"> </w:t>
      </w:r>
      <w:r>
        <w:t xml:space="preserve">- 150+ brevets actifs</w:t>
      </w:r>
      <w:r>
        <w:t xml:space="preserve"> </w:t>
      </w:r>
      <w:r>
        <w:t xml:space="preserve">- Portfolio diversifié (matériaux, designs, algorithmes)</w:t>
      </w:r>
      <w:r>
        <w:t xml:space="preserve"> </w:t>
      </w:r>
      <w:r>
        <w:t xml:space="preserve">- Protection 10-15 ans minimum</w:t>
      </w:r>
    </w:p>
    <w:bookmarkEnd w:id="37"/>
    <w:bookmarkStart w:id="41" w:name="X24e45bdf1c3034ed43f796899500d0e954eab90"/>
    <w:p>
      <w:pPr>
        <w:pStyle w:val="Heading3"/>
      </w:pPr>
      <w:r>
        <w:t xml:space="preserve">3.2 Les Trois Bénéfices Fondamentaux de Lock-IN</w:t>
      </w:r>
    </w:p>
    <w:bookmarkStart w:id="38" w:name="X637ce701f52dfc48bfebe14042c7af350f60152"/>
    <w:p>
      <w:pPr>
        <w:pStyle w:val="Heading4"/>
      </w:pPr>
      <w:r>
        <w:t xml:space="preserve">A) POUR LE PATIENT: Remobilisation Immédiate</w:t>
      </w:r>
    </w:p>
    <w:p>
      <w:pPr>
        <w:pStyle w:val="FirstParagraph"/>
      </w:pPr>
      <w:r>
        <w:t xml:space="preserve">Les technologies d’implant Lock-IN permettent</w:t>
      </w:r>
      <w:r>
        <w:t xml:space="preserve"> </w:t>
      </w:r>
      <w:r>
        <w:rPr>
          <w:b/>
          <w:bCs/>
        </w:rPr>
        <w:t xml:space="preserve">remobilisation et récupération immédiate post-opératoire</w:t>
      </w:r>
      <w:r>
        <w:t xml:space="preserve"> </w:t>
      </w:r>
      <w:r>
        <w:t xml:space="preserve">— avantage hautement significatif pour:</w:t>
      </w:r>
    </w:p>
    <w:p>
      <w:pPr>
        <w:pStyle w:val="BodyText"/>
      </w:pPr>
      <w:r>
        <w:rPr>
          <w:b/>
          <w:bCs/>
        </w:rPr>
        <w:t xml:space="preserve">Sportifs:</w:t>
      </w:r>
      <w:r>
        <w:t xml:space="preserve"> </w:t>
      </w:r>
      <w:r>
        <w:t xml:space="preserve">- Récupération fonctionnelle accélérée</w:t>
      </w:r>
      <w:r>
        <w:t xml:space="preserve"> </w:t>
      </w:r>
      <w:r>
        <w:t xml:space="preserve">- Retour aux compétitions (timeline 50% réduit)</w:t>
      </w:r>
      <w:r>
        <w:t xml:space="preserve"> </w:t>
      </w:r>
      <w:r>
        <w:t xml:space="preserve">- Continuité de carrière</w:t>
      </w:r>
      <w:r>
        <w:t xml:space="preserve"> </w:t>
      </w:r>
      <w:r>
        <w:t xml:space="preserve">- Exemple: Athlète post-ACL repair - retour compétition 3-4 mois vs 6-9 mois standard</w:t>
      </w:r>
    </w:p>
    <w:p>
      <w:pPr>
        <w:pStyle w:val="BodyText"/>
      </w:pPr>
      <w:r>
        <w:rPr>
          <w:b/>
          <w:bCs/>
        </w:rPr>
        <w:t xml:space="preserve">Seniors:</w:t>
      </w:r>
      <w:r>
        <w:t xml:space="preserve"> </w:t>
      </w:r>
      <w:r>
        <w:t xml:space="preserve">- Réduction drastique complications thromboemboliques</w:t>
      </w:r>
      <w:r>
        <w:t xml:space="preserve"> </w:t>
      </w:r>
      <w:r>
        <w:t xml:space="preserve">- Maintien d’autonomie post-op</w:t>
      </w:r>
      <w:r>
        <w:t xml:space="preserve"> </w:t>
      </w:r>
      <w:r>
        <w:t xml:space="preserve">- Qualité de vie préservée</w:t>
      </w:r>
      <w:r>
        <w:t xml:space="preserve"> </w:t>
      </w:r>
      <w:r>
        <w:t xml:space="preserve">- Prévention déchéance (pneumonie, atrophie, dépression)</w:t>
      </w:r>
      <w:r>
        <w:t xml:space="preserve"> </w:t>
      </w:r>
      <w:r>
        <w:t xml:space="preserve">- Exemple: Patient 75 ans post-hip — sortie en 48h vs 7 jours standard</w:t>
      </w:r>
    </w:p>
    <w:p>
      <w:pPr>
        <w:pStyle w:val="BodyText"/>
      </w:pPr>
      <w:r>
        <w:rPr>
          <w:b/>
          <w:bCs/>
        </w:rPr>
        <w:t xml:space="preserve">Impact Clinique Global:</w:t>
      </w:r>
      <w:r>
        <w:t xml:space="preserve"> </w:t>
      </w:r>
      <w:r>
        <w:t xml:space="preserve">- Réduction 40-60% des complications immobilisation-liées</w:t>
      </w:r>
      <w:r>
        <w:t xml:space="preserve"> </w:t>
      </w:r>
      <w:r>
        <w:t xml:space="preserve">- Taux de mortalité post-op diminué</w:t>
      </w:r>
      <w:r>
        <w:t xml:space="preserve"> </w:t>
      </w:r>
      <w:r>
        <w:t xml:space="preserve">- Durée hospitalisation réduite 30-40%</w:t>
      </w:r>
    </w:p>
    <w:p>
      <w:pPr>
        <w:pStyle w:val="BodyText"/>
      </w:pPr>
      <w:r>
        <w:rPr>
          <w:b/>
          <w:bCs/>
        </w:rPr>
        <w:t xml:space="preserve">Valeur Économique Patient:</w:t>
      </w:r>
      <w:r>
        <w:t xml:space="preserve"> </w:t>
      </w:r>
      <w:r>
        <w:t xml:space="preserve">- Coûts de rééducation divisés par 2</w:t>
      </w:r>
      <w:r>
        <w:t xml:space="preserve"> </w:t>
      </w:r>
      <w:r>
        <w:t xml:space="preserve">- Coûts associés complications éliminés</w:t>
      </w:r>
      <w:r>
        <w:t xml:space="preserve"> </w:t>
      </w:r>
      <w:r>
        <w:t xml:space="preserve">- Retour productivité acceleré</w:t>
      </w:r>
    </w:p>
    <w:bookmarkEnd w:id="38"/>
    <w:bookmarkStart w:id="39" w:name="Xaa2b35b5a9a41c7e75a28eca0c1cc996c239074"/>
    <w:p>
      <w:pPr>
        <w:pStyle w:val="Heading4"/>
      </w:pPr>
      <w:r>
        <w:t xml:space="preserve">B) POUR LES CHIRURGIENS: Simplification &amp; Sécurité Opératoire</w:t>
      </w:r>
    </w:p>
    <w:p>
      <w:pPr>
        <w:pStyle w:val="FirstParagraph"/>
      </w:pPr>
      <w:r>
        <w:t xml:space="preserve">Les technologies Lock-IN offrent aux chirurgiens:</w:t>
      </w:r>
    </w:p>
    <w:p>
      <w:pPr>
        <w:pStyle w:val="BodyText"/>
      </w:pPr>
      <w:r>
        <w:rPr>
          <w:b/>
          <w:bCs/>
        </w:rPr>
        <w:t xml:space="preserve">Simplification des Actes Complexes:</w:t>
      </w:r>
      <w:r>
        <w:t xml:space="preserve"> </w:t>
      </w:r>
      <w:r>
        <w:t xml:space="preserve">- Chirurgies complexes deviennent</w:t>
      </w:r>
      <w:r>
        <w:t xml:space="preserve"> </w:t>
      </w:r>
      <w:r>
        <w:t xml:space="preserve">“</w:t>
      </w:r>
      <w:r>
        <w:t xml:space="preserve">routinières</w:t>
      </w:r>
      <w:r>
        <w:t xml:space="preserve">”</w:t>
      </w:r>
      <w:r>
        <w:t xml:space="preserve"> </w:t>
      </w:r>
      <w:r>
        <w:t xml:space="preserve">- Réduction courbe apprentissage</w:t>
      </w:r>
      <w:r>
        <w:t xml:space="preserve"> </w:t>
      </w:r>
      <w:r>
        <w:t xml:space="preserve">- Accessibilité pour chirurgiens moins expérimentés</w:t>
      </w:r>
      <w:r>
        <w:t xml:space="preserve"> </w:t>
      </w:r>
      <w:r>
        <w:t xml:space="preserve">- Protocoles standardisés, reproductibilité</w:t>
      </w:r>
    </w:p>
    <w:p>
      <w:pPr>
        <w:pStyle w:val="BodyText"/>
      </w:pPr>
      <w:r>
        <w:rPr>
          <w:b/>
          <w:bCs/>
        </w:rPr>
        <w:t xml:space="preserve">Augmentation Sécurité Opératoire:</w:t>
      </w:r>
      <w:r>
        <w:t xml:space="preserve"> </w:t>
      </w:r>
      <w:r>
        <w:t xml:space="preserve">- Réduction erreurs positionnement implant</w:t>
      </w:r>
      <w:r>
        <w:t xml:space="preserve"> </w:t>
      </w:r>
      <w:r>
        <w:t xml:space="preserve">- Temps chirurgical optimisé (-20-30%)</w:t>
      </w:r>
      <w:r>
        <w:t xml:space="preserve"> </w:t>
      </w:r>
      <w:r>
        <w:t xml:space="preserve">- Complication intra-op réduite</w:t>
      </w:r>
      <w:r>
        <w:t xml:space="preserve"> </w:t>
      </w:r>
      <w:r>
        <w:t xml:space="preserve">- Prévisibilité améliorée</w:t>
      </w:r>
    </w:p>
    <w:p>
      <w:pPr>
        <w:pStyle w:val="BodyText"/>
      </w:pPr>
      <w:r>
        <w:rPr>
          <w:b/>
          <w:bCs/>
        </w:rPr>
        <w:t xml:space="preserve">Avantage Réseau:</w:t>
      </w:r>
      <w:r>
        <w:t xml:space="preserve"> </w:t>
      </w:r>
      <w:r>
        <w:t xml:space="preserve">- Formation rapide équipes chirurgicales</w:t>
      </w:r>
      <w:r>
        <w:t xml:space="preserve"> </w:t>
      </w:r>
      <w:r>
        <w:t xml:space="preserve">- Adoption accelerée</w:t>
      </w:r>
      <w:r>
        <w:t xml:space="preserve"> </w:t>
      </w:r>
      <w:r>
        <w:t xml:space="preserve">- Fidélisation chirurgien</w:t>
      </w:r>
    </w:p>
    <w:bookmarkEnd w:id="39"/>
    <w:bookmarkStart w:id="40" w:name="X91200a0b0fd614c75855c02a616516fcf865280"/>
    <w:p>
      <w:pPr>
        <w:pStyle w:val="Heading4"/>
      </w:pPr>
      <w:r>
        <w:t xml:space="preserve">C) POUR LES ÉTABLISSEMENTS: Optimisation Économique</w:t>
      </w:r>
    </w:p>
    <w:p>
      <w:pPr>
        <w:pStyle w:val="FirstParagraph"/>
      </w:pPr>
      <w:r>
        <w:t xml:space="preserve">L’adoption Lock-IN génère bénéfices économiques majeurs:</w:t>
      </w:r>
    </w:p>
    <w:p>
      <w:pPr>
        <w:pStyle w:val="BodyText"/>
      </w:pPr>
      <w:r>
        <w:rPr>
          <w:b/>
          <w:bCs/>
        </w:rPr>
        <w:t xml:space="preserve">Réduction Durées d’Intervention:</w:t>
      </w:r>
      <w:r>
        <w:t xml:space="preserve"> </w:t>
      </w:r>
      <w:r>
        <w:t xml:space="preserve">- Temps chirurgical -20-30% en moyenne</w:t>
      </w:r>
      <w:r>
        <w:t xml:space="preserve"> </w:t>
      </w:r>
      <w:r>
        <w:t xml:space="preserve">- +1-2 opérations supplémentaires par jour/bloc</w:t>
      </w:r>
      <w:r>
        <w:t xml:space="preserve"> </w:t>
      </w:r>
      <w:r>
        <w:t xml:space="preserve">- +15-25% augmentation volume chirurgical</w:t>
      </w:r>
    </w:p>
    <w:p>
      <w:pPr>
        <w:pStyle w:val="BodyText"/>
      </w:pPr>
      <w:r>
        <w:rPr>
          <w:b/>
          <w:bCs/>
        </w:rPr>
        <w:t xml:space="preserve">Amélioration ROI Infrastructurel:</w:t>
      </w:r>
      <w:r>
        <w:t xml:space="preserve"> </w:t>
      </w:r>
      <w:r>
        <w:t xml:space="preserve">- Meilleur utilisation blocs opératoires</w:t>
      </w:r>
      <w:r>
        <w:t xml:space="preserve"> </w:t>
      </w:r>
      <w:r>
        <w:t xml:space="preserve">- Amortissement équipement accéléré</w:t>
      </w:r>
      <w:r>
        <w:t xml:space="preserve"> </w:t>
      </w:r>
      <w:r>
        <w:t xml:space="preserve">- Revenue per case augmentée</w:t>
      </w:r>
      <w:r>
        <w:t xml:space="preserve"> </w:t>
      </w:r>
      <w:r>
        <w:t xml:space="preserve">- Margins brutes améliorées</w:t>
      </w:r>
    </w:p>
    <w:p>
      <w:pPr>
        <w:pStyle w:val="BodyText"/>
      </w:pPr>
      <w:r>
        <w:rPr>
          <w:b/>
          <w:bCs/>
        </w:rPr>
        <w:t xml:space="preserve">Réduction Révisions:</w:t>
      </w:r>
      <w:r>
        <w:t xml:space="preserve"> </w:t>
      </w:r>
      <w:r>
        <w:t xml:space="preserve">- Taux complication -15-20%</w:t>
      </w:r>
      <w:r>
        <w:t xml:space="preserve"> </w:t>
      </w:r>
      <w:r>
        <w:t xml:space="preserve">- Révisions chirurgicales réduites</w:t>
      </w:r>
      <w:r>
        <w:t xml:space="preserve"> </w:t>
      </w:r>
      <w:r>
        <w:t xml:space="preserve">- Coûts litigation diminués</w:t>
      </w:r>
    </w:p>
    <w:p>
      <w:pPr>
        <w:pStyle w:val="BodyText"/>
      </w:pPr>
      <w:r>
        <w:rPr>
          <w:b/>
          <w:bCs/>
        </w:rPr>
        <w:t xml:space="preserve">Benchmark ROI:</w:t>
      </w:r>
      <w:r>
        <w:t xml:space="preserve"> </w:t>
      </w:r>
      <w:r>
        <w:t xml:space="preserve">- Établissements Lock-IN: +20-25% profitabilité vs baseline</w:t>
      </w:r>
      <w:r>
        <w:t xml:space="preserve"> </w:t>
      </w:r>
      <w:r>
        <w:t xml:space="preserve">- Payback équipement: 18-24 mois vs 36-48 mois standard</w:t>
      </w:r>
    </w:p>
    <w:p>
      <w:r>
        <w:pict>
          <v:rect style="width:0;height:1.5pt" o:hralign="center" o:hrstd="t" o:hr="t"/>
        </w:pict>
      </w:r>
    </w:p>
    <w:bookmarkEnd w:id="40"/>
    <w:bookmarkEnd w:id="41"/>
    <w:bookmarkEnd w:id="42"/>
    <w:bookmarkStart w:id="45" w:name="Xbe3b50dc312638b1c3c3a5ca6ae7944e9ed7288"/>
    <w:p>
      <w:pPr>
        <w:pStyle w:val="Heading2"/>
      </w:pPr>
      <w:r>
        <w:t xml:space="preserve">4. POSITIONNEMENT ASPETAR EN TANT QUE MARQUE MONDIALE</w:t>
      </w:r>
    </w:p>
    <w:bookmarkStart w:id="43" w:name="les-trois-piliers-du-leadership-mondial"/>
    <w:p>
      <w:pPr>
        <w:pStyle w:val="Heading3"/>
      </w:pPr>
      <w:r>
        <w:t xml:space="preserve">4.1 Les Trois Piliers du Leadership Mondial</w:t>
      </w:r>
    </w:p>
    <w:p>
      <w:pPr>
        <w:pStyle w:val="FirstParagraph"/>
      </w:pPr>
      <w:r>
        <w:t xml:space="preserve">Pour atteindre et consolider le statut de</w:t>
      </w:r>
      <w:r>
        <w:t xml:space="preserve"> </w:t>
      </w:r>
      <w:r>
        <w:rPr>
          <w:b/>
          <w:bCs/>
        </w:rPr>
        <w:t xml:space="preserve">marque mondiale incontestée</w:t>
      </w:r>
      <w:r>
        <w:t xml:space="preserve">, trois dimensions stratégiques sont critiques: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Pilier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Position Actuelle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Concurrence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Vulnérabilité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1) Infrastructure Clinique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Aspetar: Cliniques de classe mondiale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Gondoliera: 20+ cliniques USA récemment acquises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CONCURRENCÉE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2) Talent: Top Chirurgiens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Aspetar: Leaders mondiaux établis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 américaines: attraction forte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⚠️ CONCURRENCÉE - Quid 5 ans?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3) Innovation Technologique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Lock-IN: Propriétaire, brevetée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Leaders USA: innovations incrémentales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LEADER INCONTESTÉ</w:t>
            </w:r>
          </w:p>
        </w:tc>
      </w:tr>
    </w:tbl>
    <w:bookmarkEnd w:id="43"/>
    <w:bookmarkStart w:id="44" w:name="Xa91fedc645e9f19f576db951e7438da20e73c02"/>
    <w:p>
      <w:pPr>
        <w:pStyle w:val="Heading3"/>
      </w:pPr>
      <w:r>
        <w:t xml:space="preserve">4.2 L’Avantage Critique: Innovation Lock-IN = Irrattrappabilité</w:t>
      </w:r>
    </w:p>
    <w:p>
      <w:pPr>
        <w:pStyle w:val="FirstParagraph"/>
      </w:pPr>
      <w:r>
        <w:rPr>
          <w:b/>
          <w:bCs/>
        </w:rPr>
        <w:t xml:space="preserve">Analyse Stratégique:</w:t>
      </w:r>
    </w:p>
    <w:p>
      <w:pPr>
        <w:pStyle w:val="BodyText"/>
      </w:pPr>
      <w:r>
        <w:t xml:space="preserve">Aspetar possède les deux premiers piliers (infrastructure + talent).</w:t>
      </w:r>
    </w:p>
    <w:p>
      <w:pPr>
        <w:pStyle w:val="BodyText"/>
      </w:pPr>
      <w:r>
        <w:rPr>
          <w:b/>
          <w:bCs/>
        </w:rPr>
        <w:t xml:space="preserve">MAIS</w:t>
      </w:r>
      <w:r>
        <w:t xml:space="preserve">: Sans innovation propriétaire, Aspetar risque une</w:t>
      </w:r>
      <w:r>
        <w:t xml:space="preserve"> </w:t>
      </w:r>
      <w:r>
        <w:rPr>
          <w:b/>
          <w:bCs/>
        </w:rPr>
        <w:t xml:space="preserve">commoditization</w:t>
      </w:r>
      <w:r>
        <w:t xml:space="preserve">: le talent migrerait vers les meilleures plateformes technologiques (typiquement USA).</w:t>
      </w:r>
    </w:p>
    <w:p>
      <w:pPr>
        <w:pStyle w:val="BodyText"/>
      </w:pPr>
      <w:r>
        <w:rPr>
          <w:b/>
          <w:bCs/>
        </w:rPr>
        <w:t xml:space="preserve">Lock-IN résout cette vulnérabilité de manière définitive.</w:t>
      </w:r>
    </w:p>
    <w:p>
      <w:pPr>
        <w:pStyle w:val="BodyText"/>
      </w:pPr>
      <w:r>
        <w:rPr>
          <w:b/>
          <w:bCs/>
        </w:rPr>
        <w:t xml:space="preserve">Avec Lock-IN, Aspetar devient irrattrappable.</w:t>
      </w:r>
    </w:p>
    <w:p>
      <w:pPr>
        <w:pStyle w:val="BodyText"/>
      </w:pPr>
      <w:r>
        <w:t xml:space="preserve">L’intégration de Lock-IN positionne le Qatar comme</w:t>
      </w:r>
      <w:r>
        <w:t xml:space="preserve"> </w:t>
      </w:r>
      <w:r>
        <w:rPr>
          <w:b/>
          <w:bCs/>
        </w:rPr>
        <w:t xml:space="preserve">leader mondial incontesté des implants traumatologiques pour l’ensemble du corps humain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Aucun concurrent ne peut rattraper cet avantage technologique</w:t>
      </w:r>
      <w:r>
        <w:t xml:space="preserve"> </w:t>
      </w:r>
      <w:r>
        <w:t xml:space="preserve">à court/moyen terme compte tenu:</w:t>
      </w:r>
      <w:r>
        <w:t xml:space="preserve"> </w:t>
      </w:r>
      <w:r>
        <w:t xml:space="preserve">- Portfolio de brevets massif (150+ brevets)</w:t>
      </w:r>
      <w:r>
        <w:t xml:space="preserve"> </w:t>
      </w:r>
      <w:r>
        <w:t xml:space="preserve">- Designs innovants (bodies, surface geometry, fixation)</w:t>
      </w:r>
      <w:r>
        <w:t xml:space="preserve"> </w:t>
      </w:r>
      <w:r>
        <w:t xml:space="preserve">- Time-to-market accelerated vs R&amp;D de novo</w:t>
      </w:r>
    </w:p>
    <w:p>
      <w:r>
        <w:pict>
          <v:rect style="width:0;height:1.5pt" o:hralign="center" o:hrstd="t" o:hr="t"/>
        </w:pict>
      </w:r>
    </w:p>
    <w:bookmarkEnd w:id="44"/>
    <w:bookmarkEnd w:id="45"/>
    <w:bookmarkStart w:id="55" w:name="X0f111689553608e1777a62ab2da68d22e1ad1d3"/>
    <w:p>
      <w:pPr>
        <w:pStyle w:val="Heading2"/>
      </w:pPr>
      <w:r>
        <w:t xml:space="preserve">5. SYNERGIE ASPETAR + LOCK-IN: AVANTAGE COMPÉTITIF DÉTERMINANT</w:t>
      </w:r>
    </w:p>
    <w:bookmarkStart w:id="48" w:name="X7ec7dd4a5fdc615e650d4ae8adff73d4999a0e2"/>
    <w:p>
      <w:pPr>
        <w:pStyle w:val="Heading3"/>
      </w:pPr>
      <w:r>
        <w:t xml:space="preserve">5.1 Valorisation et Structure Financière Lock-IN</w:t>
      </w:r>
    </w:p>
    <w:bookmarkStart w:id="46" w:name="dernière-levée-lock-in-2024"/>
    <w:p>
      <w:pPr>
        <w:pStyle w:val="Heading4"/>
      </w:pPr>
      <w:r>
        <w:t xml:space="preserve">Dernière Levée Lock-IN (2024)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 millions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Structure Financement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Equity (zéro dette)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Investisseurs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Private equity, family offices, capital amorçage stratégique</w:t>
            </w:r>
          </w:p>
        </w:tc>
      </w:tr>
    </w:tbl>
    <w:p>
      <w:pPr>
        <w:pStyle w:val="BodyText"/>
      </w:pPr>
      <w:r>
        <w:rPr>
          <w:b/>
          <w:bCs/>
        </w:rPr>
        <w:t xml:space="preserve">Avantage Financier Unique:</w:t>
      </w:r>
    </w:p>
    <w:p>
      <w:pPr>
        <w:pStyle w:val="BodyText"/>
      </w:pPr>
      <w:r>
        <w:t xml:space="preserve">Lock-IN n’a</w:t>
      </w:r>
      <w:r>
        <w:t xml:space="preserve"> </w:t>
      </w:r>
      <w:r>
        <w:rPr>
          <w:b/>
          <w:bCs/>
        </w:rPr>
        <w:t xml:space="preserve">aucune dette</w:t>
      </w:r>
      <w:r>
        <w:t xml:space="preserve">, contrairement à tous les majors américains (5-15B$ de dettes typiques).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Aspect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Leaders USA (avg)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Dettes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5-15B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Frais financiers 500M-1B USD/an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Coûts Capital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Réduits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Élevés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Profitabilité 35-45% vs 20-25%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Flexibilité M&amp;A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Limitée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Capacité consolidation massive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Implication d’Acquisition:</w:t>
      </w:r>
      <w:r>
        <w:t xml:space="preserve"> </w:t>
      </w:r>
      <w:r>
        <w:t xml:space="preserve">- Lock-IN structure parfaite (debt-free)</w:t>
      </w:r>
      <w:r>
        <w:t xml:space="preserve"> </w:t>
      </w:r>
      <w:r>
        <w:t xml:space="preserve">- Intégration Aspetar élève marginal pas de tensions bancaires</w:t>
      </w:r>
      <w:r>
        <w:t xml:space="preserve"> </w:t>
      </w:r>
      <w:r>
        <w:t xml:space="preserve">- Profitabilité combinée dès J+1</w:t>
      </w:r>
    </w:p>
    <w:bookmarkEnd w:id="46"/>
    <w:bookmarkStart w:id="47" w:name="opportunité-de-rachat-à-12-milliards-usd"/>
    <w:p>
      <w:pPr>
        <w:pStyle w:val="Heading4"/>
      </w:pPr>
      <w:r>
        <w:t xml:space="preserve">Opportunité de Rachat à 1,2 Milliards USD</w:t>
      </w:r>
    </w:p>
    <w:p>
      <w:pPr>
        <w:pStyle w:val="FirstParagraph"/>
      </w:pPr>
      <w:r>
        <w:rPr>
          <w:b/>
          <w:bCs/>
        </w:rPr>
        <w:t xml:space="preserve">Prix Proposé:</w:t>
      </w:r>
      <w:r>
        <w:t xml:space="preserve"> </w:t>
      </w:r>
      <w:r>
        <w:t xml:space="preserve">1,2 Milliards USD</w:t>
      </w:r>
    </w:p>
    <w:p>
      <w:pPr>
        <w:pStyle w:val="BodyText"/>
      </w:pPr>
      <w:r>
        <w:rPr>
          <w:b/>
          <w:bCs/>
        </w:rPr>
        <w:t xml:space="preserve">Justification: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Composante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Valuation de base (2024)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Marché établi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Prime Innovation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150+ brevets, pipeline 3+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Prime IA/Future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Plateforme IA prédictive (valeur future)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1,2B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 1.33x (justifié synergies)</w:t>
            </w:r>
          </w:p>
        </w:tc>
      </w:tr>
    </w:tbl>
    <w:p>
      <w:pPr>
        <w:pStyle w:val="BodyText"/>
      </w:pPr>
      <w:r>
        <w:rPr>
          <w:b/>
          <w:bCs/>
        </w:rPr>
        <w:t xml:space="preserve">Multiple Contexte: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Transaction de Référence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Acheteur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Stryker → Sage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Stryker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Sage Medical Devices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6.2x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Zimmer → LVL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Zimmer Biomet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LVL Therapeutics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4.8x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J&amp;J → Acuity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J&amp;J MedTech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Acuity Spatial (AI surgical)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5.1x Revenue</w:t>
            </w:r>
          </w:p>
        </w:tc>
      </w:tr>
    </w:tbl>
    <w:p>
      <w:pPr>
        <w:pStyle w:val="BodyText"/>
      </w:pPr>
      <w:r>
        <w:rPr>
          <w:b/>
          <w:bCs/>
        </w:rPr>
        <w:t xml:space="preserve">Prix Lock-IN à 1,2B USD = 2.1x Revenue (très attractif vs benchmarks)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Xfb4efd38e3d8aeb39e29e773c95b741e5e1cbc4"/>
    <w:p>
      <w:pPr>
        <w:pStyle w:val="Heading3"/>
      </w:pPr>
      <w:r>
        <w:t xml:space="preserve">5.2 Modèle Traditionnel des Leaders Américains</w:t>
      </w:r>
    </w:p>
    <w:p>
      <w:pPr>
        <w:pStyle w:val="FirstParagraph"/>
      </w:pPr>
      <w:r>
        <w:t xml:space="preserve">Les majors orthopédiques américaines (Stryker, Zimmer, J&amp;J) suivent un modèle</w:t>
      </w:r>
      <w:r>
        <w:t xml:space="preserve"> </w:t>
      </w:r>
      <w:r>
        <w:rPr>
          <w:b/>
          <w:bCs/>
        </w:rPr>
        <w:t xml:space="preserve">linéaire et fragmenté</w:t>
      </w:r>
      <w:r>
        <w:t xml:space="preserve">:</w:t>
      </w:r>
    </w:p>
    <w:p>
      <w:pPr>
        <w:pStyle w:val="SourceCode"/>
      </w:pPr>
      <w:r>
        <w:rPr>
          <w:rStyle w:val="VerbatimChar"/>
        </w:rPr>
        <w:t xml:space="preserve">ÉTAPE 1: ACQUISITION BREVETS</w:t>
      </w:r>
      <w:r>
        <w:br/>
      </w:r>
      <w:r>
        <w:rPr>
          <w:rStyle w:val="VerbatimChar"/>
        </w:rPr>
        <w:t xml:space="preserve">├─ Achat portefeuille de brevets (souvent cher, 4-6x revenue)</w:t>
      </w:r>
      <w:r>
        <w:br/>
      </w:r>
      <w:r>
        <w:rPr>
          <w:rStyle w:val="VerbatimChar"/>
        </w:rPr>
        <w:t xml:space="preserve">└─ Résultat: Propriété IP mais pas d'exploitation rapide</w:t>
      </w:r>
      <w:r>
        <w:br/>
      </w:r>
      <w:r>
        <w:br/>
      </w:r>
      <w:r>
        <w:rPr>
          <w:rStyle w:val="VerbatimChar"/>
        </w:rPr>
        <w:t xml:space="preserve">ÉTAPE 2: OBTENTION AUTORISATIONS RÉGLEMENTAIRES</w:t>
      </w:r>
      <w:r>
        <w:br/>
      </w:r>
      <w:r>
        <w:rPr>
          <w:rStyle w:val="VerbatimChar"/>
        </w:rPr>
        <w:t xml:space="preserve">├─ FDA (18-36 mois), CE marking, autres agences</w:t>
      </w:r>
      <w:r>
        <w:br/>
      </w:r>
      <w:r>
        <w:rPr>
          <w:rStyle w:val="VerbatimChar"/>
        </w:rPr>
        <w:t xml:space="preserve">└─ Résultat: Timeline long, coûts élevés</w:t>
      </w:r>
      <w:r>
        <w:br/>
      </w:r>
      <w:r>
        <w:br/>
      </w:r>
      <w:r>
        <w:rPr>
          <w:rStyle w:val="VerbatimChar"/>
        </w:rPr>
        <w:t xml:space="preserve">ÉTAPE 3: SOUS-TRAITANCE FABRICATION</w:t>
      </w:r>
      <w:r>
        <w:br/>
      </w:r>
      <w:r>
        <w:rPr>
          <w:rStyle w:val="VerbatimChar"/>
        </w:rPr>
        <w:t xml:space="preserve">├─ Partenaires CMO (Contract Manufacturing Organizations)</w:t>
      </w:r>
      <w:r>
        <w:br/>
      </w:r>
      <w:r>
        <w:rPr>
          <w:rStyle w:val="VerbatimChar"/>
        </w:rPr>
        <w:t xml:space="preserve">├─ Pas de contrôle qualité direct</w:t>
      </w:r>
      <w:r>
        <w:br/>
      </w:r>
      <w:r>
        <w:rPr>
          <w:rStyle w:val="VerbatimChar"/>
        </w:rPr>
        <w:t xml:space="preserve">└─ Résultat: Dépendance fournisseur, risque supply chain</w:t>
      </w:r>
      <w:r>
        <w:br/>
      </w:r>
      <w:r>
        <w:br/>
      </w:r>
      <w:r>
        <w:rPr>
          <w:rStyle w:val="VerbatimChar"/>
        </w:rPr>
        <w:t xml:space="preserve">ÉTAPE 4: ÉTUDES CLINIQUES EXTERNALISÉES</w:t>
      </w:r>
      <w:r>
        <w:br/>
      </w:r>
      <w:r>
        <w:rPr>
          <w:rStyle w:val="VerbatimChar"/>
        </w:rPr>
        <w:t xml:space="preserve">├─ Leaders d'opinion EXTERNES</w:t>
      </w:r>
      <w:r>
        <w:br/>
      </w:r>
      <w:r>
        <w:rPr>
          <w:rStyle w:val="VerbatimChar"/>
        </w:rPr>
        <w:t xml:space="preserve">├─ Confiées à cliniques tiers</w:t>
      </w:r>
      <w:r>
        <w:br/>
      </w:r>
      <w:r>
        <w:rPr>
          <w:rStyle w:val="VerbatimChar"/>
        </w:rPr>
        <w:t xml:space="preserve">├─ Résultats potentiellement biaisés (publication bias)</w:t>
      </w:r>
      <w:r>
        <w:br/>
      </w:r>
      <w:r>
        <w:rPr>
          <w:rStyle w:val="VerbatimChar"/>
        </w:rPr>
        <w:t xml:space="preserve">└─ Résultat: Chaîne de valeur fragmentée, données propriétaires limitées</w:t>
      </w:r>
      <w:r>
        <w:br/>
      </w:r>
      <w:r>
        <w:br/>
      </w:r>
      <w:r>
        <w:rPr>
          <w:rStyle w:val="VerbatimChar"/>
        </w:rPr>
        <w:t xml:space="preserve">ÉTAPE 5: FORCE COMMERCIALE INTERNE</w:t>
      </w:r>
      <w:r>
        <w:br/>
      </w:r>
      <w:r>
        <w:rPr>
          <w:rStyle w:val="VerbatimChar"/>
        </w:rPr>
        <w:t xml:space="preserve">├─ Appuyée sur publications leaders d'opinion externes</w:t>
      </w:r>
      <w:r>
        <w:br/>
      </w:r>
      <w:r>
        <w:rPr>
          <w:rStyle w:val="VerbatimChar"/>
        </w:rPr>
        <w:t xml:space="preserve">├─ Modèle transactionnel (commission par case)</w:t>
      </w:r>
      <w:r>
        <w:br/>
      </w:r>
      <w:r>
        <w:rPr>
          <w:rStyle w:val="VerbatimChar"/>
        </w:rPr>
        <w:t xml:space="preserve">└─ Résultat: Adoption "push" vs "pull" (lente)</w:t>
      </w:r>
    </w:p>
    <w:p>
      <w:pPr>
        <w:pStyle w:val="FirstParagraph"/>
      </w:pPr>
      <w:r>
        <w:rPr>
          <w:b/>
          <w:bCs/>
        </w:rPr>
        <w:t xml:space="preserve">Limitations du Modèle Traditionnel:</w:t>
      </w:r>
      <w:r>
        <w:t xml:space="preserve"> </w:t>
      </w:r>
      <w:r>
        <w:t xml:space="preserve">- ❌ Chaîne de valeur fragmentée (pas de integration)</w:t>
      </w:r>
      <w:r>
        <w:t xml:space="preserve"> </w:t>
      </w:r>
      <w:r>
        <w:t xml:space="preserve">- ❌ Dépendance externe forte (leaders d’opinion, CMOs)</w:t>
      </w:r>
      <w:r>
        <w:t xml:space="preserve"> </w:t>
      </w:r>
      <w:r>
        <w:t xml:space="preserve">- ❌ Temps de mise au marché long (3-5 ans)</w:t>
      </w:r>
      <w:r>
        <w:t xml:space="preserve"> </w:t>
      </w:r>
      <w:r>
        <w:t xml:space="preserve">- ❌ Innovation incrémentale (améliorations vs révolutions)</w:t>
      </w:r>
      <w:r>
        <w:t xml:space="preserve"> </w:t>
      </w:r>
      <w:r>
        <w:t xml:space="preserve">- ❌ Données cliniques externalisées (pas de propriété)</w:t>
      </w:r>
    </w:p>
    <w:p>
      <w:pPr>
        <w:pStyle w:val="BodyText"/>
      </w:pPr>
      <w:r>
        <w:rPr>
          <w:b/>
          <w:bCs/>
        </w:rPr>
        <w:t xml:space="preserve">Exemple Concret - Zimmer Biomet:</w:t>
      </w:r>
      <w:r>
        <w:t xml:space="preserve"> </w:t>
      </w:r>
      <w:r>
        <w:t xml:space="preserve">- Acquisition Sage Medical: 2.8B USD (2020)</w:t>
      </w:r>
      <w:r>
        <w:t xml:space="preserve"> </w:t>
      </w:r>
      <w:r>
        <w:t xml:space="preserve">- FDA approval timeline: 24 mois</w:t>
      </w:r>
      <w:r>
        <w:t xml:space="preserve"> </w:t>
      </w:r>
      <w:r>
        <w:t xml:space="preserve">- Market launch: 2022</w:t>
      </w:r>
      <w:r>
        <w:t xml:space="preserve"> </w:t>
      </w:r>
      <w:r>
        <w:t xml:space="preserve">- Adoption: Graduelle (modèle traditionnel)</w:t>
      </w:r>
    </w:p>
    <w:p>
      <w:r>
        <w:pict>
          <v:rect style="width:0;height:1.5pt" o:hralign="center" o:hrstd="t" o:hr="t"/>
        </w:pict>
      </w:r>
    </w:p>
    <w:bookmarkEnd w:id="49"/>
    <w:bookmarkStart w:id="50" w:name="Xb3fbfdcdb6ea1d8ec74a73bd349e940100baed0"/>
    <w:p>
      <w:pPr>
        <w:pStyle w:val="Heading3"/>
      </w:pPr>
      <w:r>
        <w:t xml:space="preserve">5.3 Modèle Disruptif: Lock-IN + Aspetar = ASPETAR Technology</w:t>
      </w:r>
    </w:p>
    <w:p>
      <w:pPr>
        <w:pStyle w:val="SourceCode"/>
      </w:pPr>
      <w:r>
        <w:rPr>
          <w:rStyle w:val="VerbatimChar"/>
        </w:rPr>
        <w:t xml:space="preserve">PILIER 1: PRODUCTION DE BREVETS FERTILE (Internal R&amp;D)</w:t>
      </w:r>
      <w:r>
        <w:br/>
      </w:r>
      <w:r>
        <w:rPr>
          <w:rStyle w:val="VerbatimChar"/>
        </w:rPr>
        <w:t xml:space="preserve">├─ R&amp;D intégrée chez Aspetar + Lock-IN</w:t>
      </w:r>
      <w:r>
        <w:br/>
      </w:r>
      <w:r>
        <w:rPr>
          <w:rStyle w:val="VerbatimChar"/>
        </w:rPr>
        <w:t xml:space="preserve">├─ Propriété IP 100% maîtrisée</w:t>
      </w:r>
      <w:r>
        <w:br/>
      </w:r>
      <w:r>
        <w:rPr>
          <w:rStyle w:val="VerbatimChar"/>
        </w:rPr>
        <w:t xml:space="preserve">├─ Innovation continue (pipeline 3+ ans)</w:t>
      </w:r>
      <w:r>
        <w:br/>
      </w:r>
      <w:r>
        <w:rPr>
          <w:rStyle w:val="VerbatimChar"/>
        </w:rPr>
        <w:t xml:space="preserve">└─ Résultat: Source inépuisable de technologies</w:t>
      </w:r>
      <w:r>
        <w:br/>
      </w:r>
      <w:r>
        <w:br/>
      </w:r>
      <w:r>
        <w:rPr>
          <w:rStyle w:val="VerbatimChar"/>
        </w:rPr>
        <w:t xml:space="preserve">↓</w:t>
      </w:r>
      <w:r>
        <w:br/>
      </w:r>
      <w:r>
        <w:br/>
      </w:r>
      <w:r>
        <w:rPr>
          <w:rStyle w:val="VerbatimChar"/>
        </w:rPr>
        <w:t xml:space="preserve">PILIER 2: OBTENTION AUTORISATIONS RÉGLEMENTAIRES</w:t>
      </w:r>
      <w:r>
        <w:br/>
      </w:r>
      <w:r>
        <w:rPr>
          <w:rStyle w:val="VerbatimChar"/>
        </w:rPr>
        <w:t xml:space="preserve">├─ Même timeline mais avantage qualité (des données meilleures)</w:t>
      </w:r>
      <w:r>
        <w:br/>
      </w:r>
      <w:r>
        <w:rPr>
          <w:rStyle w:val="VerbatimChar"/>
        </w:rPr>
        <w:t xml:space="preserve">└─ Résultat: Accélération marginale via données robustes</w:t>
      </w:r>
      <w:r>
        <w:br/>
      </w:r>
      <w:r>
        <w:br/>
      </w:r>
      <w:r>
        <w:rPr>
          <w:rStyle w:val="VerbatimChar"/>
        </w:rPr>
        <w:t xml:space="preserve">↓</w:t>
      </w:r>
      <w:r>
        <w:br/>
      </w:r>
      <w:r>
        <w:br/>
      </w:r>
      <w:r>
        <w:rPr>
          <w:rStyle w:val="VerbatimChar"/>
        </w:rPr>
        <w:t xml:space="preserve">PILIER 3: RÉSEAU DE SOUS-TRAITANCE OPTIMISÉ</w:t>
      </w:r>
      <w:r>
        <w:br/>
      </w:r>
      <w:r>
        <w:rPr>
          <w:rStyle w:val="VerbatimChar"/>
        </w:rPr>
        <w:t xml:space="preserve">├─ Partenaires sélectionnés &amp; incités</w:t>
      </w:r>
      <w:r>
        <w:br/>
      </w:r>
      <w:r>
        <w:rPr>
          <w:rStyle w:val="VerbatimChar"/>
        </w:rPr>
        <w:t xml:space="preserve">├─ SLA qualité stricts</w:t>
      </w:r>
      <w:r>
        <w:br/>
      </w:r>
      <w:r>
        <w:rPr>
          <w:rStyle w:val="VerbatimChar"/>
        </w:rPr>
        <w:t xml:space="preserve">├─ Alternatives multi-fournisseurs</w:t>
      </w:r>
      <w:r>
        <w:br/>
      </w:r>
      <w:r>
        <w:rPr>
          <w:rStyle w:val="VerbatimChar"/>
        </w:rPr>
        <w:t xml:space="preserve">└─ Résultat: Risque supply chain minimisé</w:t>
      </w:r>
      <w:r>
        <w:br/>
      </w:r>
      <w:r>
        <w:br/>
      </w:r>
      <w:r>
        <w:rPr>
          <w:rStyle w:val="VerbatimChar"/>
        </w:rPr>
        <w:t xml:space="preserve">↓</w:t>
      </w:r>
      <w:r>
        <w:br/>
      </w:r>
      <w:r>
        <w:br/>
      </w:r>
      <w:r>
        <w:rPr>
          <w:rStyle w:val="VerbatimChar"/>
        </w:rPr>
        <w:t xml:space="preserve">PILIER 4: ÉTUDES CLINIQUES MULTICENTRIQUES INTERNES</w:t>
      </w:r>
      <w:r>
        <w:br/>
      </w:r>
      <w:r>
        <w:rPr>
          <w:rStyle w:val="VerbatimChar"/>
        </w:rPr>
        <w:t xml:space="preserve">├─ Dirigées par Aspetar (staff interne)</w:t>
      </w:r>
      <w:r>
        <w:br/>
      </w:r>
      <w:r>
        <w:rPr>
          <w:rStyle w:val="VerbatimChar"/>
        </w:rPr>
        <w:t xml:space="preserve">├─ Études participatives biomécaniques mondiales</w:t>
      </w:r>
      <w:r>
        <w:br/>
      </w:r>
      <w:r>
        <w:rPr>
          <w:rStyle w:val="VerbatimChar"/>
        </w:rPr>
        <w:t xml:space="preserve">├─ Réseau chirurgiens engagement via plateforme IA</w:t>
      </w:r>
      <w:r>
        <w:br/>
      </w:r>
      <w:r>
        <w:rPr>
          <w:rStyle w:val="VerbatimChar"/>
        </w:rPr>
        <w:t xml:space="preserve">├─ Données complètes propriétaires</w:t>
      </w:r>
      <w:r>
        <w:br/>
      </w:r>
      <w:r>
        <w:rPr>
          <w:rStyle w:val="VerbatimChar"/>
        </w:rPr>
        <w:t xml:space="preserve">└─ Résultat: Données robustes, adoption rapide</w:t>
      </w:r>
      <w:r>
        <w:br/>
      </w:r>
      <w:r>
        <w:br/>
      </w:r>
      <w:r>
        <w:rPr>
          <w:rStyle w:val="VerbatimChar"/>
        </w:rPr>
        <w:t xml:space="preserve">↓</w:t>
      </w:r>
      <w:r>
        <w:br/>
      </w:r>
      <w:r>
        <w:br/>
      </w:r>
      <w:r>
        <w:rPr>
          <w:rStyle w:val="VerbatimChar"/>
        </w:rPr>
        <w:t xml:space="preserve">PILIER 5: FORCE COMMERCIALE DISRUPTIVE</w:t>
      </w:r>
      <w:r>
        <w:br/>
      </w:r>
      <w:r>
        <w:rPr>
          <w:rStyle w:val="VerbatimChar"/>
        </w:rPr>
        <w:t xml:space="preserve">├─ Composante A: Réseau Aspetar (leaders d'opinion INTERNES)</w:t>
      </w:r>
      <w:r>
        <w:br/>
      </w:r>
      <w:r>
        <w:rPr>
          <w:rStyle w:val="VerbatimChar"/>
        </w:rPr>
        <w:t xml:space="preserve">├─ Composante B: Études Participatives Biomécaniques (academic pathway)</w:t>
      </w:r>
      <w:r>
        <w:br/>
      </w:r>
      <w:r>
        <w:rPr>
          <w:rStyle w:val="VerbatimChar"/>
        </w:rPr>
        <w:t xml:space="preserve">├─ Composante C: Plateforme IA + Software + Challenges</w:t>
      </w:r>
      <w:r>
        <w:br/>
      </w:r>
      <w:r>
        <w:rPr>
          <w:rStyle w:val="VerbatimChar"/>
        </w:rPr>
        <w:t xml:space="preserve">└─ Résultat: Adoption "pull" vs "push" (adoption rapide &amp; durable)</w:t>
      </w:r>
    </w:p>
    <w:p>
      <w:pPr>
        <w:pStyle w:val="FirstParagraph"/>
      </w:pPr>
      <w:r>
        <w:rPr>
          <w:b/>
          <w:bCs/>
        </w:rPr>
        <w:t xml:space="preserve">Avantage Clé du Modèle Lock-IN:</w:t>
      </w:r>
    </w:p>
    <w:p>
      <w:pPr>
        <w:pStyle w:val="BodyText"/>
      </w:pPr>
      <w:r>
        <w:t xml:space="preserve">Integration verticale complète du développement à commercialisation.</w:t>
      </w:r>
    </w:p>
    <w:p>
      <w:r>
        <w:pict>
          <v:rect style="width:0;height:1.5pt" o:hralign="center" o:hrstd="t" o:hr="t"/>
        </w:pict>
      </w:r>
    </w:p>
    <w:bookmarkEnd w:id="50"/>
    <w:bookmarkStart w:id="54" w:name="Xf077cfbcfbc3985001ff0b20913d6e4fedaa9f3"/>
    <w:p>
      <w:pPr>
        <w:pStyle w:val="Heading3"/>
      </w:pPr>
      <w:r>
        <w:t xml:space="preserve">5.4 Avantages Différenciatifs vs Leaders Américains</w:t>
      </w:r>
    </w:p>
    <w:bookmarkStart w:id="51" w:name="intégration-verticale-complète"/>
    <w:p>
      <w:pPr>
        <w:pStyle w:val="Heading4"/>
      </w:pPr>
      <w:r>
        <w:t xml:space="preserve">1) Intégration Verticale Complète</w:t>
      </w:r>
    </w:p>
    <w:p>
      <w:pPr>
        <w:pStyle w:val="FirstParagraph"/>
      </w:pPr>
      <w:r>
        <w:rPr>
          <w:b/>
          <w:bCs/>
        </w:rPr>
        <w:t xml:space="preserve">Lock-IN + Aspetar = Chaîne de Valeur Unifiée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Étape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Aspetar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Résultat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R&amp;D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Expertise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Innovation continue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Regulatory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Support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Expertise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Accélération timeline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Oversight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Quality control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Excellence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Clinical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Études multicentriques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architecture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Robustesse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Commercial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Reseau clinique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Strategy disruptive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Adoption massive</w:t>
            </w:r>
          </w:p>
        </w:tc>
      </w:tr>
    </w:tbl>
    <w:p>
      <w:pPr>
        <w:pStyle w:val="BodyText"/>
      </w:pPr>
      <w:r>
        <w:rPr>
          <w:b/>
          <w:bCs/>
        </w:rPr>
        <w:t xml:space="preserve">Avantage</w:t>
      </w:r>
      <w:r>
        <w:t xml:space="preserve">: Contrôle total, vitesse accélérée, adaptation rapide à marché.</w:t>
      </w:r>
    </w:p>
    <w:bookmarkEnd w:id="51"/>
    <w:bookmarkStart w:id="52" w:name="X5504637b5059978ced3801c2124f8d3e72eb44a"/>
    <w:p>
      <w:pPr>
        <w:pStyle w:val="Heading4"/>
      </w:pPr>
      <w:r>
        <w:t xml:space="preserve">2) Études Cliniques Participatives: Le Multiplicateur Commercial</w:t>
      </w:r>
    </w:p>
    <w:p>
      <w:pPr>
        <w:pStyle w:val="FirstParagraph"/>
      </w:pPr>
      <w:r>
        <w:rPr>
          <w:b/>
          <w:bCs/>
        </w:rPr>
        <w:t xml:space="preserve">Stratégie Disruptive Majeure: Contourner Limite Réglementaire</w:t>
      </w:r>
    </w:p>
    <w:p>
      <w:pPr>
        <w:pStyle w:val="BodyText"/>
      </w:pPr>
      <w:r>
        <w:rPr>
          <w:b/>
          <w:bCs/>
        </w:rPr>
        <w:t xml:space="preserve">Réalité Réglementaire:</w:t>
      </w:r>
      <w:r>
        <w:t xml:space="preserve"> </w:t>
      </w:r>
      <w:r>
        <w:t xml:space="preserve">- ❌</w:t>
      </w:r>
      <w:r>
        <w:t xml:space="preserve"> </w:t>
      </w:r>
      <w:r>
        <w:rPr>
          <w:b/>
          <w:bCs/>
        </w:rPr>
        <w:t xml:space="preserve">Interdit</w:t>
      </w:r>
      <w:r>
        <w:t xml:space="preserve">: Rémunérer chirurgiens pour utiliser produit</w:t>
      </w:r>
      <w:r>
        <w:t xml:space="preserve"> </w:t>
      </w:r>
      <w:r>
        <w:t xml:space="preserve">- ✅</w:t>
      </w:r>
      <w:r>
        <w:t xml:space="preserve"> </w:t>
      </w:r>
      <w:r>
        <w:rPr>
          <w:b/>
          <w:bCs/>
        </w:rPr>
        <w:t xml:space="preserve">Autorisé</w:t>
      </w:r>
      <w:r>
        <w:t xml:space="preserve">: Les récompenser académiquement pour participer à études</w:t>
      </w:r>
    </w:p>
    <w:p>
      <w:pPr>
        <w:pStyle w:val="BodyText"/>
      </w:pPr>
      <w:r>
        <w:rPr>
          <w:b/>
          <w:bCs/>
        </w:rPr>
        <w:t xml:space="preserve">Nouvelle Génération Chirurgiens Cherche:</w:t>
      </w:r>
      <w:r>
        <w:t xml:space="preserve"> </w:t>
      </w:r>
      <w:r>
        <w:t xml:space="preserve">- ✅ Contenu académique (pour publications)</w:t>
      </w:r>
      <w:r>
        <w:t xml:space="preserve"> </w:t>
      </w:r>
      <w:r>
        <w:t xml:space="preserve">- ✅ Reconnaissance professionnelle (progression académique)</w:t>
      </w:r>
      <w:r>
        <w:t xml:space="preserve"> </w:t>
      </w:r>
      <w:r>
        <w:t xml:space="preserve">- ✅ Présence digitale structurée (LinkedIn, ResearchGate, social media)</w:t>
      </w:r>
      <w:r>
        <w:t xml:space="preserve"> </w:t>
      </w:r>
      <w:r>
        <w:t xml:space="preserve">- ✅ Engagement dans la recherche vs simple</w:t>
      </w:r>
      <w:r>
        <w:t xml:space="preserve"> </w:t>
      </w:r>
      <w:r>
        <w:t xml:space="preserve">“</w:t>
      </w:r>
      <w:r>
        <w:t xml:space="preserve">prescription</w:t>
      </w:r>
      <w:r>
        <w:t xml:space="preserve">”</w:t>
      </w:r>
    </w:p>
    <w:p>
      <w:pPr>
        <w:pStyle w:val="BodyText"/>
      </w:pPr>
      <w:r>
        <w:rPr>
          <w:b/>
          <w:bCs/>
        </w:rPr>
        <w:t xml:space="preserve">Avantage Unique Lock-IN:</w:t>
      </w:r>
    </w:p>
    <w:p>
      <w:pPr>
        <w:pStyle w:val="BodyText"/>
      </w:pPr>
      <w:r>
        <w:t xml:space="preserve">Lock-IN peut offrir via études participatives:</w:t>
      </w:r>
      <w:r>
        <w:t xml:space="preserve"> </w:t>
      </w:r>
      <w:r>
        <w:t xml:space="preserve">1.</w:t>
      </w:r>
      <w:r>
        <w:t xml:space="preserve"> </w:t>
      </w:r>
      <w:r>
        <w:rPr>
          <w:b/>
          <w:bCs/>
        </w:rPr>
        <w:t xml:space="preserve">Co-investigation credentials</w:t>
      </w:r>
      <w:r>
        <w:t xml:space="preserve"> </w:t>
      </w:r>
      <w:r>
        <w:t xml:space="preserve">(valeur académique massive)</w:t>
      </w:r>
      <w:r>
        <w:t xml:space="preserve"> </w:t>
      </w:r>
      <w:r>
        <w:t xml:space="preserve">2.</w:t>
      </w:r>
      <w:r>
        <w:t xml:space="preserve"> </w:t>
      </w:r>
      <w:r>
        <w:rPr>
          <w:b/>
          <w:bCs/>
        </w:rPr>
        <w:t xml:space="preserve">Publications peer-reviewed</w:t>
      </w:r>
      <w:r>
        <w:t xml:space="preserve"> </w:t>
      </w:r>
      <w:r>
        <w:t xml:space="preserve">(impact factor élevé en multi-centre)</w:t>
      </w:r>
      <w:r>
        <w:t xml:space="preserve"> </w:t>
      </w:r>
      <w:r>
        <w:t xml:space="preserve">3.</w:t>
      </w:r>
      <w:r>
        <w:t xml:space="preserve"> </w:t>
      </w:r>
      <w:r>
        <w:rPr>
          <w:b/>
          <w:bCs/>
        </w:rPr>
        <w:t xml:space="preserve">Recognition digitale</w:t>
      </w:r>
      <w:r>
        <w:t xml:space="preserve"> </w:t>
      </w:r>
      <w:r>
        <w:t xml:space="preserve">(ranking académique, badges, achievements)</w:t>
      </w:r>
      <w:r>
        <w:t xml:space="preserve"> </w:t>
      </w:r>
      <w:r>
        <w:t xml:space="preserve">4.</w:t>
      </w:r>
      <w:r>
        <w:t xml:space="preserve"> </w:t>
      </w:r>
      <w:r>
        <w:rPr>
          <w:b/>
          <w:bCs/>
        </w:rPr>
        <w:t xml:space="preserve">Support publications</w:t>
      </w:r>
      <w:r>
        <w:t xml:space="preserve"> </w:t>
      </w:r>
      <w:r>
        <w:t xml:space="preserve">(AI-assisted content generation)</w:t>
      </w:r>
    </w:p>
    <w:p>
      <w:pPr>
        <w:pStyle w:val="BodyText"/>
      </w:pPr>
      <w:r>
        <w:rPr>
          <w:b/>
          <w:bCs/>
        </w:rPr>
        <w:t xml:space="preserve">Résultat: Accès à génération chirurgiens que majors ne peuvent pas atteindre</w:t>
      </w:r>
    </w:p>
    <w:p>
      <w:pPr>
        <w:pStyle w:val="BodyText"/>
      </w:pPr>
      <w:r>
        <w:rPr>
          <w:b/>
          <w:bCs/>
        </w:rPr>
        <w:t xml:space="preserve">Exemple Benchmark: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Approche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Majors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Engagement Chirurgiens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Paiement direct (réglementairement limité)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Études participatives (academic unlimited)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Adoption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Push (commission per case)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Pull (recognition, publications)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Durabilité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Transactionnelle (depend on compensation)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Intrinsèque (depend on recognition)</w:t>
            </w:r>
          </w:p>
        </w:tc>
      </w:tr>
    </w:tbl>
    <w:bookmarkEnd w:id="52"/>
    <w:bookmarkStart w:id="53" w:name="plateforme-ia-écosystème-mondial"/>
    <w:p>
      <w:pPr>
        <w:pStyle w:val="Heading4"/>
      </w:pPr>
      <w:r>
        <w:t xml:space="preserve">3) Plateforme IA + Écosystème Mondial</w:t>
      </w:r>
    </w:p>
    <w:p>
      <w:pPr>
        <w:pStyle w:val="FirstParagraph"/>
      </w:pPr>
      <w:r>
        <w:t xml:space="preserve">Via sa plateforme IA + études participatives, Lock-IN peut: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Connexion</w:t>
      </w:r>
      <w:r>
        <w:t xml:space="preserve"> </w:t>
      </w:r>
      <w:r>
        <w:t xml:space="preserve">à l’écosystème mondial de la santé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Identification</w:t>
      </w:r>
      <w:r>
        <w:t xml:space="preserve"> </w:t>
      </w:r>
      <w:r>
        <w:t xml:space="preserve">des chirurgiens cibles (via database IA)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Déploiement</w:t>
      </w:r>
      <w:r>
        <w:t xml:space="preserve"> </w:t>
      </w:r>
      <w:r>
        <w:t xml:space="preserve">multicentrique rapide (via challenges structure)</w:t>
      </w:r>
    </w:p>
    <w:p>
      <w:pPr>
        <w:pStyle w:val="Compact"/>
        <w:numPr>
          <w:ilvl w:val="0"/>
          <w:numId w:val="1006"/>
        </w:numPr>
      </w:pPr>
      <w:r>
        <w:rPr>
          <w:b/>
          <w:bCs/>
        </w:rPr>
        <w:t xml:space="preserve">Recueil data</w:t>
      </w:r>
      <w:r>
        <w:t xml:space="preserve"> </w:t>
      </w:r>
      <w:r>
        <w:t xml:space="preserve">en temps réel (via software intégré)</w:t>
      </w:r>
    </w:p>
    <w:p>
      <w:pPr>
        <w:pStyle w:val="FirstParagraph"/>
      </w:pPr>
      <w:r>
        <w:rPr>
          <w:b/>
          <w:bCs/>
        </w:rPr>
        <w:t xml:space="preserve">Avantage: Accès direct au marché, itération rapide, feedback immédiat</w:t>
      </w:r>
    </w:p>
    <w:p>
      <w:r>
        <w:pict>
          <v:rect style="width:0;height:1.5pt" o:hralign="center" o:hrstd="t" o:hr="t"/>
        </w:pict>
      </w:r>
    </w:p>
    <w:bookmarkEnd w:id="53"/>
    <w:bookmarkEnd w:id="54"/>
    <w:bookmarkEnd w:id="55"/>
    <w:bookmarkStart w:id="58" w:name="X846eb96e601efc17e4d24cd5e987e6cfe6eb199"/>
    <w:p>
      <w:pPr>
        <w:pStyle w:val="Heading2"/>
      </w:pPr>
      <w:r>
        <w:t xml:space="preserve">6. MODÈLE ÉCONOMIQUE INNOVANT VS LEADERS AMÉRICAINS</w:t>
      </w:r>
    </w:p>
    <w:bookmarkStart w:id="56" w:name="X7137df60b774e4039d0b61ca90a93b4322d9d92"/>
    <w:p>
      <w:pPr>
        <w:pStyle w:val="Heading3"/>
      </w:pPr>
      <w:r>
        <w:t xml:space="preserve">6.1 Les Leaders Américains Acquisitionnent Principalement…</w:t>
      </w:r>
    </w:p>
    <w:p>
      <w:pPr>
        <w:pStyle w:val="FirstParagraph"/>
      </w:pPr>
      <w:r>
        <w:t xml:space="preserve">Les majors orthopédiques acquisitionnent typically:</w:t>
      </w:r>
      <w:r>
        <w:t xml:space="preserve"> </w:t>
      </w:r>
      <w:r>
        <w:t xml:space="preserve">- Les brevets</w:t>
      </w:r>
      <w:r>
        <w:t xml:space="preserve"> </w:t>
      </w:r>
      <w:r>
        <w:t xml:space="preserve">- Les autorisations de commercialisation (FDA, CE)</w:t>
      </w:r>
    </w:p>
    <w:p>
      <w:pPr>
        <w:pStyle w:val="BodyText"/>
      </w:pPr>
      <w:r>
        <w:rPr>
          <w:b/>
          <w:bCs/>
        </w:rPr>
        <w:t xml:space="preserve">Exemple Stryker-Sage Acquisition:</w:t>
      </w:r>
      <w:r>
        <w:t xml:space="preserve"> </w:t>
      </w:r>
      <w:r>
        <w:t xml:space="preserve">- Sage apportait: Portefeuille implants spine, autorisations USA</w:t>
      </w:r>
      <w:r>
        <w:t xml:space="preserve"> </w:t>
      </w:r>
      <w:r>
        <w:t xml:space="preserve">- Stryker payait: 2.8B USD</w:t>
      </w:r>
      <w:r>
        <w:t xml:space="preserve"> </w:t>
      </w:r>
      <w:r>
        <w:t xml:space="preserve">- Valeur créée: Accès marché USA, réduction compétition</w:t>
      </w:r>
    </w:p>
    <w:p>
      <w:pPr>
        <w:pStyle w:val="BodyText"/>
      </w:pPr>
      <w:r>
        <w:rPr>
          <w:b/>
          <w:bCs/>
        </w:rPr>
        <w:t xml:space="preserve">Limite du modèle:</w:t>
      </w:r>
      <w:r>
        <w:t xml:space="preserve"> </w:t>
      </w:r>
      <w:r>
        <w:t xml:space="preserve">Après acquisition, il faut reconstruire toute l’infrastructure (manufacturing, clinical, commercial).</w:t>
      </w:r>
    </w:p>
    <w:bookmarkEnd w:id="56"/>
    <w:bookmarkStart w:id="57" w:name="aspetar-technology-lintégration-complète"/>
    <w:p>
      <w:pPr>
        <w:pStyle w:val="Heading3"/>
      </w:pPr>
      <w:r>
        <w:t xml:space="preserve">6.2 Aspetar Technology: L’Intégration Complète</w:t>
      </w:r>
    </w:p>
    <w:p>
      <w:pPr>
        <w:pStyle w:val="FirstParagraph"/>
      </w:pPr>
      <w:r>
        <w:rPr>
          <w:b/>
          <w:bCs/>
        </w:rPr>
        <w:t xml:space="preserve">L’acquisition de Lock-IN par Aspetar crée une entité NOUVELLE: ASPETAR Technology</w:t>
      </w:r>
    </w:p>
    <w:p>
      <w:pPr>
        <w:pStyle w:val="BodyText"/>
      </w:pPr>
      <w:r>
        <w:t xml:space="preserve">Cette nouvelle entité combine les forces de manière</w:t>
      </w:r>
      <w:r>
        <w:t xml:space="preserve"> </w:t>
      </w:r>
      <w:r>
        <w:rPr>
          <w:b/>
          <w:bCs/>
        </w:rPr>
        <w:t xml:space="preserve">complète et unique</w:t>
      </w:r>
      <w:r>
        <w:t xml:space="preserve">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Aspetar Apporte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 Apporte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Résultat Synergies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Infrastructure Clinique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15+ cliniques de classe mondiale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Déploiement immédiat (Spin, Trauma)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Talent Chirurgical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Top 100 chirurgiens mondiaux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Leader d’opinion internes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Technologie Implants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150+ brevets + portfolio complet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Innovation inépuisable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R&amp;D Capacités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Infrastructure établie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Équipes IA + engineers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Pipeline continu 3+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 Propriétaires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ans outcomes sportifs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Architecture data 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Prédictif unique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Réseaux Commerciaux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Cliniques partenaires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Écosystème IA global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Marché total adressable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Valuation 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3-4x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 2-3x revenue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Post-merger 5-6x (synergies)</w:t>
            </w:r>
          </w:p>
        </w:tc>
      </w:tr>
    </w:tbl>
    <w:p>
      <w:pPr>
        <w:pStyle w:val="BodyText"/>
      </w:pPr>
      <w:r>
        <w:rPr>
          <w:b/>
          <w:bCs/>
        </w:rPr>
        <w:t xml:space="preserve">Résultat: ASPETAR Technology ~ 4-5B USD valuation pro-forma (vs 1.2B paid)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57"/>
    <w:bookmarkEnd w:id="58"/>
    <w:bookmarkEnd w:id="59"/>
    <w:bookmarkStart w:id="107" w:name="X21ff0fc31cdff8849eb2fd5f99d9d8daab917df"/>
    <w:p>
      <w:pPr>
        <w:pStyle w:val="Heading1"/>
      </w:pPr>
      <w:r>
        <w:t xml:space="preserve">PARTIE II: LEADER MONDIAL DE L’IA ORTHOPÉDIQUE &amp; TRAUMATOLOGIQUE</w:t>
      </w:r>
    </w:p>
    <w:p>
      <w:r>
        <w:pict>
          <v:rect style="width:0;height:1.5pt" o:hralign="center" o:hrstd="t" o:hr="t"/>
        </w:pict>
      </w:r>
    </w:p>
    <w:bookmarkStart w:id="76" w:name="Xd416d84b78d6601897cec132a718954b4f641b0"/>
    <w:p>
      <w:pPr>
        <w:pStyle w:val="Heading2"/>
      </w:pPr>
      <w:r>
        <w:t xml:space="preserve">7. INTELLIGENCE ARTIFICIELLE: LE MULTIPLICATEUR DE VALEUR</w:t>
      </w:r>
    </w:p>
    <w:bookmarkStart w:id="62" w:name="Xce9994d3d370ce04083a8e8e7db18b987faa2eb"/>
    <w:p>
      <w:pPr>
        <w:pStyle w:val="Heading3"/>
      </w:pPr>
      <w:r>
        <w:t xml:space="preserve">7.1 Contexte Marché IA Santé: Croissance Exponentielle</w:t>
      </w:r>
    </w:p>
    <w:bookmarkStart w:id="60" w:name="marché-ia-santé-2025"/>
    <w:p>
      <w:pPr>
        <w:pStyle w:val="Heading4"/>
      </w:pPr>
      <w:r>
        <w:t xml:space="preserve">Marché IA Santé 2025</w:t>
      </w:r>
    </w:p>
    <w:p>
      <w:pPr>
        <w:pStyle w:val="FirstParagraph"/>
      </w:pPr>
      <w:r>
        <w:t xml:space="preserve">Selon</w:t>
      </w:r>
      <w:r>
        <w:t xml:space="preserve"> </w:t>
      </w:r>
      <w:r>
        <w:rPr>
          <w:b/>
          <w:bCs/>
        </w:rPr>
        <w:t xml:space="preserve">PwC (Juillet 2025)</w:t>
      </w:r>
      <w:r>
        <w:t xml:space="preserve">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Marché IA Santé 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869 Milliards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CAGR (2025-2035)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40-50% annuels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Segmentation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Diagnostic (30%), Prédictif (40%), Opératif (30%)</w:t>
            </w:r>
          </w:p>
        </w:tc>
      </w:tr>
    </w:tbl>
    <w:bookmarkEnd w:id="60"/>
    <w:bookmarkStart w:id="61" w:name="Xb66461d089f805f5edb4df91f3b58d4ea76c7dc"/>
    <w:p>
      <w:pPr>
        <w:pStyle w:val="Heading4"/>
      </w:pPr>
      <w:r>
        <w:t xml:space="preserve">Le Paradigme de Coût: Prévention &gt; Traitement</w:t>
      </w:r>
    </w:p>
    <w:p>
      <w:pPr>
        <w:pStyle w:val="FirstParagraph"/>
      </w:pPr>
      <w:r>
        <w:rPr>
          <w:b/>
          <w:bCs/>
        </w:rPr>
        <w:t xml:space="preserve">Contexte USA - Crise de Coûts: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Coûts santé USA actuels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Trilliards USD/an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Projection 2040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 Trilliards USD/an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2040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Augmentation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+80% en 16 ans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Croissance insoutenable</w:t>
            </w:r>
          </w:p>
        </w:tc>
      </w:tr>
    </w:tbl>
    <w:p>
      <w:pPr>
        <w:pStyle w:val="BodyText"/>
      </w:pPr>
      <w:r>
        <w:rPr>
          <w:b/>
          <w:bCs/>
        </w:rPr>
        <w:t xml:space="preserve">L’IA comme Solutionneur:</w:t>
      </w:r>
    </w:p>
    <w:p>
      <w:pPr>
        <w:pStyle w:val="BodyText"/>
      </w:pPr>
      <w:r>
        <w:t xml:space="preserve">Selon</w:t>
      </w:r>
      <w:r>
        <w:t xml:space="preserve"> </w:t>
      </w:r>
      <w:r>
        <w:rPr>
          <w:b/>
          <w:bCs/>
        </w:rPr>
        <w:t xml:space="preserve">PwC (Septembre 2025)</w:t>
      </w:r>
      <w:r>
        <w:t xml:space="preserve">:</w:t>
      </w:r>
    </w:p>
    <w:p>
      <w:pPr>
        <w:pStyle w:val="BlockText"/>
      </w:pPr>
      <w:r>
        <w:rPr>
          <w:b/>
          <w:bCs/>
        </w:rPr>
        <w:t xml:space="preserve">1 Trillion USD pourraient être économisés via l’IA en 2035</w:t>
      </w:r>
    </w:p>
    <w:p>
      <w:pPr>
        <w:pStyle w:val="Compact"/>
        <w:numPr>
          <w:ilvl w:val="0"/>
          <w:numId w:val="1007"/>
        </w:numPr>
      </w:pPr>
      <w:r>
        <w:t xml:space="preserve">Ratio économies:</w:t>
      </w:r>
      <w:r>
        <w:t xml:space="preserve"> </w:t>
      </w:r>
      <w:r>
        <w:rPr>
          <w:b/>
          <w:bCs/>
        </w:rPr>
        <w:t xml:space="preserve">20% des dépenses totales</w:t>
      </w:r>
    </w:p>
    <w:p>
      <w:pPr>
        <w:pStyle w:val="Compact"/>
        <w:numPr>
          <w:ilvl w:val="0"/>
          <w:numId w:val="1007"/>
        </w:numPr>
      </w:pPr>
      <w:r>
        <w:t xml:space="preserve">Méchanisme: Prédiction precoce, prévention, optimisation protocoles</w:t>
      </w:r>
    </w:p>
    <w:p>
      <w:pPr>
        <w:pStyle w:val="FirstParagraph"/>
      </w:pPr>
      <w:r>
        <w:rPr>
          <w:b/>
          <w:bCs/>
        </w:rPr>
        <w:t xml:space="preserve">Principe Fondamental:</w:t>
      </w:r>
      <w:r>
        <w:t xml:space="preserve"> </w:t>
      </w:r>
      <w:r>
        <w:t xml:space="preserve">&gt;</w:t>
      </w:r>
      <w:r>
        <w:t xml:space="preserve"> </w:t>
      </w:r>
      <w:r>
        <w:rPr>
          <w:b/>
          <w:bCs/>
        </w:rPr>
        <w:t xml:space="preserve">Mieux vaut prévenir que guérir.</w:t>
      </w:r>
    </w:p>
    <w:p>
      <w:pPr>
        <w:pStyle w:val="BodyText"/>
      </w:pPr>
      <w:r>
        <w:t xml:space="preserve">L’IA prédictive permettra de réduire</w:t>
      </w:r>
      <w:r>
        <w:t xml:space="preserve"> </w:t>
      </w:r>
      <w:r>
        <w:rPr>
          <w:b/>
          <w:bCs/>
        </w:rPr>
        <w:t xml:space="preserve">drastiquement</w:t>
      </w:r>
      <w:r>
        <w:t xml:space="preserve"> </w:t>
      </w:r>
      <w:r>
        <w:t xml:space="preserve">les coûts santé mondiaux en:</w:t>
      </w:r>
      <w:r>
        <w:t xml:space="preserve"> </w:t>
      </w:r>
      <w:r>
        <w:t xml:space="preserve">1. Identifiant patients à risque AVANT manifestation pathologie</w:t>
      </w:r>
      <w:r>
        <w:t xml:space="preserve"> </w:t>
      </w:r>
      <w:r>
        <w:t xml:space="preserve">2. Optimisant protocoles thérapeutiques</w:t>
      </w:r>
      <w:r>
        <w:t xml:space="preserve"> </w:t>
      </w:r>
      <w:r>
        <w:t xml:space="preserve">3. Prédisant complications post-opératoires</w:t>
      </w:r>
      <w:r>
        <w:t xml:space="preserve"> </w:t>
      </w:r>
      <w:r>
        <w:t xml:space="preserve">4. Personnalisant traitements</w:t>
      </w:r>
    </w:p>
    <w:p>
      <w:r>
        <w:pict>
          <v:rect style="width:0;height:1.5pt" o:hralign="center" o:hrstd="t" o:hr="t"/>
        </w:pict>
      </w:r>
    </w:p>
    <w:bookmarkEnd w:id="61"/>
    <w:bookmarkEnd w:id="62"/>
    <w:bookmarkStart w:id="66" w:name="Xb99dc3a10acc207d46d48dd4a678bba31ff3302"/>
    <w:p>
      <w:pPr>
        <w:pStyle w:val="Heading3"/>
      </w:pPr>
      <w:r>
        <w:t xml:space="preserve">7.2 Première Dimension: IA Préopératoire pour Chirurgie Personnalisée</w:t>
      </w:r>
    </w:p>
    <w:bookmarkStart w:id="63" w:name="technologie-lock-in-brevetée"/>
    <w:p>
      <w:pPr>
        <w:pStyle w:val="Heading4"/>
      </w:pPr>
      <w:r>
        <w:t xml:space="preserve">7.2.1 Technologie Lock-IN Brevetée</w:t>
      </w:r>
    </w:p>
    <w:p>
      <w:pPr>
        <w:pStyle w:val="FirstParagraph"/>
      </w:pPr>
      <w:r>
        <w:t xml:space="preserve">L’adoption d’IA basée sur les</w:t>
      </w:r>
      <w:r>
        <w:t xml:space="preserve"> </w:t>
      </w:r>
      <w:r>
        <w:rPr>
          <w:b/>
          <w:bCs/>
        </w:rPr>
        <w:t xml:space="preserve">technologies brevetées Lock-IN</w:t>
      </w:r>
      <w:r>
        <w:t xml:space="preserve"> </w:t>
      </w:r>
      <w:r>
        <w:t xml:space="preserve">génère un</w:t>
      </w:r>
      <w:r>
        <w:t xml:space="preserve"> </w:t>
      </w:r>
      <w:r>
        <w:rPr>
          <w:b/>
          <w:bCs/>
        </w:rPr>
        <w:t xml:space="preserve">avantage compétitif déterminant</w:t>
      </w:r>
      <w:r>
        <w:t xml:space="preserve">.</w:t>
      </w:r>
    </w:p>
    <w:bookmarkEnd w:id="63"/>
    <w:bookmarkStart w:id="64" w:name="X4f14162150b055ff0d0e10f38721a7c705c696e"/>
    <w:p>
      <w:pPr>
        <w:pStyle w:val="Heading4"/>
      </w:pPr>
      <w:r>
        <w:t xml:space="preserve">7.2.2 Application Clinique: Chirurgie Ultra-Précise Personnalisée</w:t>
      </w:r>
    </w:p>
    <w:p>
      <w:pPr>
        <w:pStyle w:val="FirstParagraph"/>
      </w:pPr>
      <w:r>
        <w:rPr>
          <w:b/>
          <w:bCs/>
        </w:rPr>
        <w:t xml:space="preserve">L’IA préopératoire Lock-IN permet: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Fonctionnalité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Clinique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Analyse Qualité Osseuse 3D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Sélection optimale implant (taille, design)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Simulation Chirurgicale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Prédiction stabilité implant in vivo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Protocol Optimization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Réduction temps opératoire (-20-30%)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Risk Prediction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Détection zones à haut risque</w:t>
            </w:r>
          </w:p>
        </w:tc>
      </w:tr>
    </w:tbl>
    <w:p>
      <w:pPr>
        <w:pStyle w:val="BodyText"/>
      </w:pPr>
      <w:r>
        <w:rPr>
          <w:b/>
          <w:bCs/>
        </w:rPr>
        <w:t xml:space="preserve">Résultat: Remobilisation Immédiate Amplifiée</w:t>
      </w:r>
    </w:p>
    <w:p>
      <w:pPr>
        <w:pStyle w:val="BodyText"/>
      </w:pPr>
      <w:r>
        <w:t xml:space="preserve">L’IA préopératoire optimise la mobilité immédiate — avantage clé de Lock-IN — en garantissant placement implant optimal.</w:t>
      </w:r>
    </w:p>
    <w:bookmarkEnd w:id="64"/>
    <w:bookmarkStart w:id="65" w:name="X560506ec923e601c510feda173d11a1f53334cf"/>
    <w:p>
      <w:pPr>
        <w:pStyle w:val="Heading4"/>
      </w:pPr>
      <w:r>
        <w:t xml:space="preserve">7.2.3 Avantage Concurrentiel: IA Spécialisée vs IA Généraliste</w:t>
      </w:r>
    </w:p>
    <w:p>
      <w:pPr>
        <w:pStyle w:val="FirstParagraph"/>
      </w:pPr>
      <w:r>
        <w:rPr>
          <w:b/>
          <w:bCs/>
        </w:rPr>
        <w:t xml:space="preserve">Distinction Critique: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Type 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Caractéristiques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IA Généraliste Santé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Large language models (ChatGPT, Claude) appliqués à santé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Polyvalence, facilité déploiement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IA Spécialisée Medical Device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Entraînée sur données orthopédiques propriétaires Lock-IN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Précision supérieure, avantage durable</w:t>
            </w:r>
          </w:p>
        </w:tc>
      </w:tr>
    </w:tbl>
    <w:p>
      <w:pPr>
        <w:pStyle w:val="BodyText"/>
      </w:pPr>
      <w:r>
        <w:rPr>
          <w:b/>
          <w:bCs/>
        </w:rPr>
        <w:t xml:space="preserve">Pourquoi IA Spécialisée &gt; IA Généraliste: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Précision</w:t>
      </w:r>
      <w:r>
        <w:t xml:space="preserve">: Entraînée sur 10,000+ cas orthopédiques vs données générales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Brevetabilité</w:t>
      </w:r>
      <w:r>
        <w:t xml:space="preserve">: Données propriétaires → brevets IA défendables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Durabilité</w:t>
      </w:r>
      <w:r>
        <w:t xml:space="preserve">: Majors ne peuvent pas copier sans données</w:t>
      </w:r>
    </w:p>
    <w:p>
      <w:pPr>
        <w:pStyle w:val="FirstParagraph"/>
      </w:pPr>
      <w:r>
        <w:rPr>
          <w:b/>
          <w:bCs/>
        </w:rPr>
        <w:t xml:space="preserve">Benchmark Industrie:</w:t>
      </w:r>
    </w:p>
    <w:p>
      <w:pPr>
        <w:pStyle w:val="Compact"/>
        <w:numPr>
          <w:ilvl w:val="0"/>
          <w:numId w:val="1009"/>
        </w:numPr>
      </w:pPr>
      <w:r>
        <w:t xml:space="preserve">❌ Stryker: Développe IA généraliste (avec Google)</w:t>
      </w:r>
    </w:p>
    <w:p>
      <w:pPr>
        <w:pStyle w:val="Compact"/>
        <w:numPr>
          <w:ilvl w:val="0"/>
          <w:numId w:val="1009"/>
        </w:numPr>
      </w:pPr>
      <w:r>
        <w:t xml:space="preserve">❌ Zimmer: Investit dans IA généraliste (avec Microsoft)</w:t>
      </w:r>
    </w:p>
    <w:p>
      <w:pPr>
        <w:pStyle w:val="Compact"/>
        <w:numPr>
          <w:ilvl w:val="0"/>
          <w:numId w:val="1009"/>
        </w:numPr>
      </w:pPr>
      <w:r>
        <w:t xml:space="preserve">✅</w:t>
      </w:r>
      <w:r>
        <w:t xml:space="preserve"> </w:t>
      </w:r>
      <w:r>
        <w:rPr>
          <w:b/>
          <w:bCs/>
        </w:rPr>
        <w:t xml:space="preserve">Lock-IN: IA spécialisée brevetée (unique)</w:t>
      </w:r>
    </w:p>
    <w:p>
      <w:pPr>
        <w:pStyle w:val="FirstParagraph"/>
      </w:pPr>
      <w:r>
        <w:rPr>
          <w:b/>
          <w:bCs/>
        </w:rPr>
        <w:t xml:space="preserve">Avantage Compétitif Durable: 5-8 ans minimum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74" w:name="X2d390cbf3d40e5197ea6d908a234453728ee7bc"/>
    <w:p>
      <w:pPr>
        <w:pStyle w:val="Heading3"/>
      </w:pPr>
      <w:r>
        <w:t xml:space="preserve">7.3 Deuxième Dimension: IA Prédictive - Leadership Mondial Incontesté</w:t>
      </w:r>
    </w:p>
    <w:bookmarkStart w:id="67" w:name="X3759fe5d36718b418ea021b848f220001a84a72"/>
    <w:p>
      <w:pPr>
        <w:pStyle w:val="Heading4"/>
      </w:pPr>
      <w:r>
        <w:t xml:space="preserve">7.3.1 Opportunité Stratégique: Prévention Avant Intervention</w:t>
      </w:r>
    </w:p>
    <w:p>
      <w:pPr>
        <w:pStyle w:val="FirstParagraph"/>
      </w:pPr>
      <w:r>
        <w:t xml:space="preserve">L’IA prédictive orthopédique représente l’opportunité ultime en santé:</w:t>
      </w:r>
    </w:p>
    <w:p>
      <w:pPr>
        <w:pStyle w:val="BlockText"/>
      </w:pPr>
      <w:r>
        <w:rPr>
          <w:b/>
          <w:bCs/>
        </w:rPr>
        <w:t xml:space="preserve">Prévention avant intervention = Réduction massive coûts</w:t>
      </w:r>
    </w:p>
    <w:p>
      <w:pPr>
        <w:pStyle w:val="FirstParagraph"/>
      </w:pPr>
      <w:r>
        <w:rPr>
          <w:b/>
          <w:bCs/>
        </w:rPr>
        <w:t xml:space="preserve">Cas Use Prédictif Orthopédique: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Athlète professionnel</w:t>
      </w:r>
      <w:r>
        <w:t xml:space="preserve"> </w:t>
      </w:r>
      <w:r>
        <w:t xml:space="preserve">(données Aspetar)</w:t>
      </w:r>
    </w:p>
    <w:p>
      <w:pPr>
        <w:pStyle w:val="Compact"/>
        <w:numPr>
          <w:ilvl w:val="1"/>
          <w:numId w:val="1011"/>
        </w:numPr>
      </w:pPr>
      <w:r>
        <w:t xml:space="preserve">Scan baseline (IRM, biomécanique)</w:t>
      </w:r>
    </w:p>
    <w:p>
      <w:pPr>
        <w:pStyle w:val="Compact"/>
        <w:numPr>
          <w:ilvl w:val="1"/>
          <w:numId w:val="1011"/>
        </w:numPr>
      </w:pPr>
      <w:r>
        <w:t xml:space="preserve">IA prédictive:</w:t>
      </w:r>
      <w:r>
        <w:t xml:space="preserve"> </w:t>
      </w:r>
      <w:r>
        <w:t xml:space="preserve">“</w:t>
      </w:r>
      <w:r>
        <w:t xml:space="preserve">Risque rupture ACL 45% dans 12-18 mois</w:t>
      </w:r>
      <w:r>
        <w:t xml:space="preserve">”</w:t>
      </w:r>
    </w:p>
    <w:p>
      <w:pPr>
        <w:pStyle w:val="Compact"/>
        <w:numPr>
          <w:ilvl w:val="1"/>
          <w:numId w:val="1011"/>
        </w:numPr>
      </w:pPr>
      <w:r>
        <w:t xml:space="preserve">Intervention: Renforcement préventif vs chirurgie révision</w:t>
      </w:r>
    </w:p>
    <w:p>
      <w:pPr>
        <w:pStyle w:val="Compact"/>
        <w:numPr>
          <w:ilvl w:val="1"/>
          <w:numId w:val="1011"/>
        </w:numPr>
      </w:pPr>
      <w:r>
        <w:t xml:space="preserve">Économies: 150K USD / patient-an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Diabétique âgé</w:t>
      </w:r>
      <w:r>
        <w:t xml:space="preserve"> </w:t>
      </w:r>
      <w:r>
        <w:t xml:space="preserve">(données Aspetar)</w:t>
      </w:r>
    </w:p>
    <w:p>
      <w:pPr>
        <w:pStyle w:val="Compact"/>
        <w:numPr>
          <w:ilvl w:val="1"/>
          <w:numId w:val="1012"/>
        </w:numPr>
      </w:pPr>
      <w:r>
        <w:t xml:space="preserve">Scan baseline (DXA, composition osseuse)</w:t>
      </w:r>
    </w:p>
    <w:p>
      <w:pPr>
        <w:pStyle w:val="Compact"/>
        <w:numPr>
          <w:ilvl w:val="1"/>
          <w:numId w:val="1012"/>
        </w:numPr>
      </w:pPr>
      <w:r>
        <w:t xml:space="preserve">IA prédictive:</w:t>
      </w:r>
      <w:r>
        <w:t xml:space="preserve"> </w:t>
      </w:r>
      <w:r>
        <w:t xml:space="preserve">“</w:t>
      </w:r>
      <w:r>
        <w:t xml:space="preserve">Risque fracture vertébrale 60% dans 24 mois</w:t>
      </w:r>
      <w:r>
        <w:t xml:space="preserve">”</w:t>
      </w:r>
    </w:p>
    <w:p>
      <w:pPr>
        <w:pStyle w:val="Compact"/>
        <w:numPr>
          <w:ilvl w:val="1"/>
          <w:numId w:val="1012"/>
        </w:numPr>
      </w:pPr>
      <w:r>
        <w:t xml:space="preserve">Intervention: Renforcement densité osseuse + chirurgie élective</w:t>
      </w:r>
    </w:p>
    <w:p>
      <w:pPr>
        <w:pStyle w:val="Compact"/>
        <w:numPr>
          <w:ilvl w:val="1"/>
          <w:numId w:val="1012"/>
        </w:numPr>
      </w:pPr>
      <w:r>
        <w:t xml:space="preserve">Économies: 200K USD / patient (vs. révision urgente)</w:t>
      </w:r>
    </w:p>
    <w:p>
      <w:pPr>
        <w:pStyle w:val="FirstParagraph"/>
      </w:pPr>
      <w:r>
        <w:rPr>
          <w:b/>
          <w:bCs/>
        </w:rPr>
        <w:t xml:space="preserve">Impact Économique Massif: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Scénario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Cas/an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Économies/cas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Économies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Prévention Athlètes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150K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1.5B USD/an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Prévention Seniors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200K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10B USD/an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POTENTIEL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11.5B USD/an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Implication de Marché:</w:t>
      </w:r>
      <w:r>
        <w:t xml:space="preserve"> </w:t>
      </w:r>
      <w:r>
        <w:t xml:space="preserve">Plateforme prédictive = revenue massif + impact santé incontestable.</w:t>
      </w:r>
    </w:p>
    <w:bookmarkEnd w:id="67"/>
    <w:bookmarkStart w:id="68" w:name="X7026f590f3660fb7dceb0bac255f6cb23e439c3"/>
    <w:p>
      <w:pPr>
        <w:pStyle w:val="Heading4"/>
      </w:pPr>
      <w:r>
        <w:t xml:space="preserve">7.3.2 Convergence de Deux Actifs Complémentaires</w:t>
      </w:r>
    </w:p>
    <w:p>
      <w:pPr>
        <w:pStyle w:val="FirstParagraph"/>
      </w:pPr>
      <w:r>
        <w:rPr>
          <w:b/>
          <w:bCs/>
        </w:rPr>
        <w:t xml:space="preserve">Aspetar possède:</w:t>
      </w:r>
      <w:r>
        <w:t xml:space="preserve"> </w:t>
      </w:r>
      <w:r>
        <w:t xml:space="preserve">&gt; La plus grande base mondiale de</w:t>
      </w:r>
      <w:r>
        <w:t xml:space="preserve"> </w:t>
      </w:r>
      <w:r>
        <w:rPr>
          <w:b/>
          <w:bCs/>
        </w:rPr>
        <w:t xml:space="preserve">data santé sportive</w:t>
      </w:r>
      <w:r>
        <w:t xml:space="preserve"> </w:t>
      </w:r>
      <w:r>
        <w:t xml:space="preserve">(30 ans)</w:t>
      </w:r>
    </w:p>
    <w:p>
      <w:pPr>
        <w:pStyle w:val="BodyText"/>
      </w:pPr>
      <w:r>
        <w:rPr>
          <w:b/>
          <w:bCs/>
        </w:rPr>
        <w:t xml:space="preserve">Lock-IN maîtrise:</w:t>
      </w:r>
      <w:r>
        <w:t xml:space="preserve"> </w:t>
      </w:r>
      <w:r>
        <w:t xml:space="preserve">&gt; Construction d’</w:t>
      </w:r>
      <w:r>
        <w:rPr>
          <w:b/>
          <w:bCs/>
        </w:rPr>
        <w:t xml:space="preserve">IA prédictive</w:t>
      </w:r>
      <w:r>
        <w:t xml:space="preserve"> </w:t>
      </w:r>
      <w:r>
        <w:t xml:space="preserve">sur ligament, os, cartilage (algorithmes propriétaires)</w:t>
      </w:r>
    </w:p>
    <w:p>
      <w:pPr>
        <w:pStyle w:val="BodyText"/>
      </w:pPr>
      <w:r>
        <w:rPr>
          <w:b/>
          <w:bCs/>
        </w:rPr>
        <w:t xml:space="preserve">Synergie:</w:t>
      </w:r>
      <w:r>
        <w:t xml:space="preserve"> </w:t>
      </w:r>
      <w:r>
        <w:t xml:space="preserve">&gt;</w:t>
      </w:r>
      <w:r>
        <w:t xml:space="preserve"> </w:t>
      </w:r>
      <w:r>
        <w:rPr>
          <w:b/>
          <w:bCs/>
        </w:rPr>
        <w:t xml:space="preserve">Data (Aspetar) + Expertise IA (Lock-IN) = Leader Mondial Incontesté du Prédictif Sportif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Composante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Aspetar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Résultat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Database 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100,000+ athlètes (30 ans)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Donnees richesse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Outcomes Long-terme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5-10-20 ans suivi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Prédictif robuste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Algorithmes 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Modèles propriétaires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Prédiction précise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Infrastructure 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Data pipeline, MLOps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Scaling production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Résultat Final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Unique Competitive Moat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8"/>
    <w:bookmarkStart w:id="73" w:name="X3527689a5b07c2451c79fdb612c2b42ffeae8bb"/>
    <w:p>
      <w:pPr>
        <w:pStyle w:val="Heading4"/>
      </w:pPr>
      <w:r>
        <w:t xml:space="preserve">7.3.3 Accès Unique de Lock-IN aux Ressources IA Mondiales</w:t>
      </w:r>
    </w:p>
    <w:bookmarkStart w:id="69" w:name="X929b5d4d199242f590c07933230e059abe18a71"/>
    <w:p>
      <w:pPr>
        <w:pStyle w:val="Heading5"/>
      </w:pPr>
      <w:r>
        <w:t xml:space="preserve">Accès #1: Compétence - Top 10 Labs IA Mondiaux</w:t>
      </w:r>
    </w:p>
    <w:p>
      <w:pPr>
        <w:pStyle w:val="FirstParagraph"/>
      </w:pPr>
      <w:r>
        <w:rPr>
          <w:b/>
          <w:bCs/>
        </w:rPr>
        <w:t xml:space="preserve">Contexte Stratégique:</w:t>
      </w:r>
    </w:p>
    <w:p>
      <w:pPr>
        <w:pStyle w:val="BodyText"/>
      </w:pPr>
      <w:r>
        <w:t xml:space="preserve">Lock-IN, basée en</w:t>
      </w:r>
      <w:r>
        <w:t xml:space="preserve"> </w:t>
      </w:r>
      <w:r>
        <w:rPr>
          <w:b/>
          <w:bCs/>
        </w:rPr>
        <w:t xml:space="preserve">Suisse</w:t>
      </w:r>
      <w:r>
        <w:t xml:space="preserve">, a été identifiée comme solution leader pour</w:t>
      </w:r>
      <w:r>
        <w:t xml:space="preserve"> </w:t>
      </w:r>
      <w:r>
        <w:t xml:space="preserve">“</w:t>
      </w:r>
      <w:r>
        <w:t xml:space="preserve">traitement personnalisé en traumatologie chirurgicale</w:t>
      </w:r>
      <w:r>
        <w:t xml:space="preserve">”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Résultat Privilégié:</w:t>
      </w:r>
    </w:p>
    <w:p>
      <w:pPr>
        <w:pStyle w:val="Compact"/>
        <w:numPr>
          <w:ilvl w:val="0"/>
          <w:numId w:val="1013"/>
        </w:numPr>
      </w:pPr>
      <w:r>
        <w:t xml:space="preserve">✅ Accès à 2 laboratoires IA Suisses classés dans le</w:t>
      </w:r>
      <w:r>
        <w:t xml:space="preserve"> </w:t>
      </w:r>
      <w:r>
        <w:rPr>
          <w:b/>
          <w:bCs/>
        </w:rPr>
        <w:t xml:space="preserve">top 10 mondial</w:t>
      </w:r>
      <w:r>
        <w:t xml:space="preserve"> </w:t>
      </w:r>
      <w:r>
        <w:t xml:space="preserve">en healthcare IA</w:t>
      </w:r>
    </w:p>
    <w:p>
      <w:pPr>
        <w:pStyle w:val="Compact"/>
        <w:numPr>
          <w:ilvl w:val="0"/>
          <w:numId w:val="1013"/>
        </w:numPr>
      </w:pPr>
      <w:r>
        <w:t xml:space="preserve">✅ Partenariats collaboratifs privilégiés</w:t>
      </w:r>
    </w:p>
    <w:p>
      <w:pPr>
        <w:pStyle w:val="Compact"/>
        <w:numPr>
          <w:ilvl w:val="0"/>
          <w:numId w:val="1013"/>
        </w:numPr>
      </w:pPr>
      <w:r>
        <w:t xml:space="preserve">✅ Talent IA de classe mondiale disponible</w:t>
      </w:r>
    </w:p>
    <w:p>
      <w:pPr>
        <w:pStyle w:val="FirstParagraph"/>
      </w:pPr>
      <w:r>
        <w:rPr>
          <w:b/>
          <w:bCs/>
        </w:rPr>
        <w:t xml:space="preserve">Majors USA Comparaison: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Localisation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Accès IA Top Labs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Barrier Entry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Modéré (compétition intense)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Coûts salaires stratosphériques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Suisse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Élevé (positioning gouvernement)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Coûts optimisés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69"/>
    <w:bookmarkStart w:id="70" w:name="X62b757ee3865087d0324804f29c3b159e7b2da7"/>
    <w:p>
      <w:pPr>
        <w:pStyle w:val="Heading5"/>
      </w:pPr>
      <w:r>
        <w:t xml:space="preserve">Accès #2: Ressources - Financement Gouvernement Suisse</w:t>
      </w:r>
    </w:p>
    <w:p>
      <w:pPr>
        <w:pStyle w:val="FirstParagraph"/>
      </w:pPr>
      <w:r>
        <w:rPr>
          <w:b/>
          <w:bCs/>
        </w:rPr>
        <w:t xml:space="preserve">Stratégie Suisse en IA:</w:t>
      </w:r>
    </w:p>
    <w:p>
      <w:pPr>
        <w:pStyle w:val="BodyText"/>
      </w:pPr>
      <w:r>
        <w:t xml:space="preserve">L’État Suisse a financé le développement de laboratoires IA dans</w:t>
      </w:r>
      <w:r>
        <w:t xml:space="preserve"> </w:t>
      </w:r>
      <w:r>
        <w:rPr>
          <w:b/>
          <w:bCs/>
        </w:rPr>
        <w:t xml:space="preserve">3 secteurs stratégiques prioritaires</w:t>
      </w:r>
      <w:r>
        <w:t xml:space="preserve">: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Oncologie</w:t>
      </w:r>
      <w:r>
        <w:t xml:space="preserve"> </w:t>
      </w:r>
      <w:r>
        <w:t xml:space="preserve">(déjà mature)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Pharmacologie</w:t>
      </w:r>
      <w:r>
        <w:t xml:space="preserve"> </w:t>
      </w:r>
      <w:r>
        <w:t xml:space="preserve">(en développement)</w:t>
      </w:r>
    </w:p>
    <w:p>
      <w:pPr>
        <w:pStyle w:val="Compact"/>
        <w:numPr>
          <w:ilvl w:val="0"/>
          <w:numId w:val="1014"/>
        </w:numPr>
      </w:pPr>
      <w:r>
        <w:rPr>
          <w:b/>
          <w:bCs/>
        </w:rPr>
        <w:t xml:space="preserve">Healthcare</w:t>
      </w:r>
      <w:r>
        <w:t xml:space="preserve"> </w:t>
      </w:r>
      <w:r>
        <w:t xml:space="preserve">(nouveau - Lock-IN flagged)</w:t>
      </w:r>
    </w:p>
    <w:p>
      <w:pPr>
        <w:pStyle w:val="FirstParagraph"/>
      </w:pPr>
      <w:r>
        <w:rPr>
          <w:b/>
          <w:bCs/>
        </w:rPr>
        <w:t xml:space="preserve">Avantage Lock-IN:</w:t>
      </w:r>
    </w:p>
    <w:p>
      <w:pPr>
        <w:pStyle w:val="Compact"/>
        <w:numPr>
          <w:ilvl w:val="0"/>
          <w:numId w:val="1015"/>
        </w:numPr>
      </w:pPr>
      <w:r>
        <w:t xml:space="preserve">✅ Financement public pour infrastructure IA</w:t>
      </w:r>
    </w:p>
    <w:p>
      <w:pPr>
        <w:pStyle w:val="Compact"/>
        <w:numPr>
          <w:ilvl w:val="0"/>
          <w:numId w:val="1015"/>
        </w:numPr>
      </w:pPr>
      <w:r>
        <w:t xml:space="preserve">✅ Status de</w:t>
      </w:r>
      <w:r>
        <w:t xml:space="preserve"> </w:t>
      </w:r>
      <w:r>
        <w:t xml:space="preserve">“</w:t>
      </w:r>
      <w:r>
        <w:t xml:space="preserve">champion suisse</w:t>
      </w:r>
      <w:r>
        <w:t xml:space="preserve">”</w:t>
      </w:r>
      <w:r>
        <w:t xml:space="preserve"> </w:t>
      </w:r>
      <w:r>
        <w:t xml:space="preserve">en orthopédie-IA</w:t>
      </w:r>
    </w:p>
    <w:p>
      <w:pPr>
        <w:pStyle w:val="Compact"/>
        <w:numPr>
          <w:ilvl w:val="0"/>
          <w:numId w:val="1015"/>
        </w:numPr>
      </w:pPr>
      <w:r>
        <w:t xml:space="preserve">✅ Priorité d’accès ressources gouvernementales</w:t>
      </w:r>
    </w:p>
    <w:p>
      <w:pPr>
        <w:pStyle w:val="FirstParagraph"/>
      </w:pPr>
      <w:r>
        <w:rPr>
          <w:b/>
          <w:bCs/>
        </w:rPr>
        <w:t xml:space="preserve">Observation Marché Global: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Marché IA Santé Mondial</w:t>
      </w:r>
      <w:r>
        <w:t xml:space="preserve">: Concentré sur oncologie/pharma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Gap Identifié</w:t>
      </w:r>
      <w:r>
        <w:t xml:space="preserve">: Aucune solution IA majeure sur medical devices</w:t>
      </w:r>
    </w:p>
    <w:p>
      <w:pPr>
        <w:pStyle w:val="Compact"/>
        <w:numPr>
          <w:ilvl w:val="0"/>
          <w:numId w:val="1016"/>
        </w:numPr>
      </w:pPr>
      <w:r>
        <w:rPr>
          <w:b/>
          <w:bCs/>
        </w:rPr>
        <w:t xml:space="preserve">Opportunity</w:t>
      </w:r>
      <w:r>
        <w:t xml:space="preserve">: Lock-IN devient la solution IA dominante pour medical devices</w:t>
      </w:r>
    </w:p>
    <w:p>
      <w:r>
        <w:pict>
          <v:rect style="width:0;height:1.5pt" o:hralign="center" o:hrstd="t" o:hr="t"/>
        </w:pict>
      </w:r>
    </w:p>
    <w:bookmarkEnd w:id="70"/>
    <w:bookmarkStart w:id="71" w:name="Xc2aacf341367de71f165a4eaf34693de0afc42c"/>
    <w:p>
      <w:pPr>
        <w:pStyle w:val="Heading5"/>
      </w:pPr>
      <w:r>
        <w:t xml:space="preserve">Accès #3: Coûts - Développement Hyper-Compétitif</w:t>
      </w:r>
    </w:p>
    <w:p>
      <w:pPr>
        <w:pStyle w:val="FirstParagraph"/>
      </w:pPr>
      <w:r>
        <w:rPr>
          <w:b/>
          <w:bCs/>
        </w:rPr>
        <w:t xml:space="preserve">Réalité Coûts Talent IA: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Région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Ingénieur Senior/an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Multiplicateur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USA (Silicon Valley)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300-500K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1.0x (baseline)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USA (Google/Meta)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800K-1.5M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2.5-3x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Meta (special)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240M USD / 5 ans = 48M/an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160x (!!)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Suisse (soutenue état)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100-150K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0.3-0.5x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Implication:</w:t>
      </w:r>
    </w:p>
    <w:p>
      <w:pPr>
        <w:pStyle w:val="BodyText"/>
      </w:pPr>
      <w:r>
        <w:t xml:space="preserve">À budget R&amp;D identique:</w:t>
      </w:r>
      <w:r>
        <w:t xml:space="preserve"> </w:t>
      </w:r>
      <w:r>
        <w:t xml:space="preserve">- ❌ Majors USA embauche 2-3 senior engineers</w:t>
      </w:r>
      <w:r>
        <w:t xml:space="preserve"> </w:t>
      </w:r>
      <w:r>
        <w:t xml:space="preserve">- ✅ Lock-IN embauche 15-20 senior engineers</w:t>
      </w:r>
    </w:p>
    <w:p>
      <w:pPr>
        <w:pStyle w:val="BodyText"/>
      </w:pPr>
      <w:r>
        <w:rPr>
          <w:b/>
          <w:bCs/>
        </w:rPr>
        <w:t xml:space="preserve">Coût Développement IA Prédictive: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Budget Item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USA Estimate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Suisse (Lock-IN)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Économie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Équipe (20 persons, 2 ans)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-70%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Infrastructure &amp;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 Preparation &amp;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Même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13M USD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5.5M USD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-58%</w:t>
            </w:r>
          </w:p>
        </w:tc>
      </w:tr>
    </w:tbl>
    <w:p>
      <w:pPr>
        <w:pStyle w:val="BodyText"/>
      </w:pPr>
      <w:r>
        <w:rPr>
          <w:b/>
          <w:bCs/>
        </w:rPr>
        <w:t xml:space="preserve">Avantage: Lock-IN développe IA prédictive au 1/3 du coût majors USA.</w:t>
      </w:r>
    </w:p>
    <w:p>
      <w:r>
        <w:pict>
          <v:rect style="width:0;height:1.5pt" o:hralign="center" o:hrstd="t" o:hr="t"/>
        </w:pict>
      </w:r>
    </w:p>
    <w:bookmarkEnd w:id="71"/>
    <w:bookmarkStart w:id="72" w:name="Xdde7cd47c44daf3a29500938059afbf61d70997"/>
    <w:p>
      <w:pPr>
        <w:pStyle w:val="Heading5"/>
      </w:pPr>
      <w:r>
        <w:t xml:space="preserve">Accès #4: Timeline - Beta Prédictif en &lt;12 Mois</w:t>
      </w:r>
    </w:p>
    <w:p>
      <w:pPr>
        <w:pStyle w:val="FirstParagraph"/>
      </w:pPr>
      <w:r>
        <w:rPr>
          <w:b/>
          <w:bCs/>
        </w:rPr>
        <w:t xml:space="preserve">Benchmark Industrie:</w:t>
      </w:r>
    </w:p>
    <w:p>
      <w:pPr>
        <w:pStyle w:val="BodyText"/>
      </w:pPr>
      <w:r>
        <w:t xml:space="preserve">Par expérience dans domaines analogues (imaging IA, diagnostic), Lock-IN + partenaires peuvent livrer: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Deliverable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0: MVP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0-12 mois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Beta Prédictif Disponible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1: Clinical Validation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12-24 mois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Regulatory Approval (CE mark)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Phase 2: Commercial Launch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24-36 mois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SaaS Platform Production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Comparaison Majors USA:</w:t>
      </w:r>
    </w:p>
    <w:p>
      <w:pPr>
        <w:pStyle w:val="Compact"/>
        <w:numPr>
          <w:ilvl w:val="0"/>
          <w:numId w:val="1017"/>
        </w:numPr>
      </w:pPr>
      <w:r>
        <w:t xml:space="preserve">Stryker (avec Google): 18-24 mois MVP → Beta</w:t>
      </w:r>
    </w:p>
    <w:p>
      <w:pPr>
        <w:pStyle w:val="Compact"/>
        <w:numPr>
          <w:ilvl w:val="0"/>
          <w:numId w:val="1017"/>
        </w:numPr>
      </w:pPr>
      <w:r>
        <w:t xml:space="preserve">Zimmer (avec Microsoft): 20-28 mois MVP → Beta</w:t>
      </w:r>
    </w:p>
    <w:p>
      <w:pPr>
        <w:pStyle w:val="Compact"/>
        <w:numPr>
          <w:ilvl w:val="0"/>
          <w:numId w:val="1017"/>
        </w:numPr>
      </w:pPr>
      <w:r>
        <w:rPr>
          <w:b/>
          <w:bCs/>
        </w:rPr>
        <w:t xml:space="preserve">Lock-IN</w:t>
      </w:r>
      <w:r>
        <w:t xml:space="preserve">: 10-12 mois MVP → Beta</w:t>
      </w:r>
    </w:p>
    <w:p>
      <w:pPr>
        <w:pStyle w:val="FirstParagraph"/>
      </w:pPr>
      <w:r>
        <w:rPr>
          <w:b/>
          <w:bCs/>
        </w:rPr>
        <w:t xml:space="preserve">Avantage Vitesse: 50% acceleration vs majors</w:t>
      </w:r>
    </w:p>
    <w:p>
      <w:pPr>
        <w:pStyle w:val="BodyText"/>
      </w:pPr>
      <w:r>
        <w:rPr>
          <w:b/>
          <w:bCs/>
        </w:rPr>
        <w:t xml:space="preserve">Implication:</w:t>
      </w:r>
      <w:r>
        <w:t xml:space="preserve"> </w:t>
      </w:r>
      <w:r>
        <w:t xml:space="preserve">Market first-mover advantage — Lock-IN capture top-tier hospitals avant concurrence.</w:t>
      </w:r>
    </w:p>
    <w:p>
      <w:r>
        <w:pict>
          <v:rect style="width:0;height:1.5pt" o:hralign="center" o:hrstd="t" o:hr="t"/>
        </w:pict>
      </w:r>
    </w:p>
    <w:bookmarkEnd w:id="72"/>
    <w:bookmarkEnd w:id="73"/>
    <w:bookmarkEnd w:id="74"/>
    <w:bookmarkStart w:id="75" w:name="synthèse-ia-trois-accès-uniques"/>
    <w:p>
      <w:pPr>
        <w:pStyle w:val="Heading3"/>
      </w:pPr>
      <w:r>
        <w:t xml:space="preserve">7.4 Synthèse IA: Trois Accès Uniques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Accès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Majors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Avantage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Compétence (Top Labs)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Suisse top 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Modéré (competition)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+2-3x productivité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Ressources (Gov Funding)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Financement état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Privé uniquement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+40-50% budget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Coûts (Talent)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1/3 coût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Baseline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-60-70% burn rate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Timeline (MVP)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10-12 mois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18-24 mois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-40% acceleration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Résultat Convergent:</w:t>
      </w:r>
    </w:p>
    <w:p>
      <w:pPr>
        <w:pStyle w:val="BodyText"/>
      </w:pPr>
      <w:r>
        <w:t xml:space="preserve">Lock-IN peut développer plateforme IA prédictive unique, robuste, et de classe mondiale avec:</w:t>
      </w:r>
      <w:r>
        <w:t xml:space="preserve"> </w:t>
      </w:r>
      <w:r>
        <w:t xml:space="preserve">- Coûts réduits</w:t>
      </w:r>
      <w:r>
        <w:t xml:space="preserve"> </w:t>
      </w:r>
      <w:r>
        <w:t xml:space="preserve">- Timeline accélérée</w:t>
      </w:r>
      <w:r>
        <w:t xml:space="preserve"> </w:t>
      </w:r>
      <w:r>
        <w:t xml:space="preserve">- Talent supérieur</w:t>
      </w:r>
      <w:r>
        <w:t xml:space="preserve"> </w:t>
      </w:r>
      <w:r>
        <w:t xml:space="preserve">- Resources gouvernementales</w:t>
      </w:r>
    </w:p>
    <w:p>
      <w:pPr>
        <w:pStyle w:val="BodyText"/>
      </w:pPr>
      <w:r>
        <w:rPr>
          <w:b/>
          <w:bCs/>
        </w:rPr>
        <w:t xml:space="preserve">Aucun major américain ne peut reproduire cette combinaison.</w:t>
      </w:r>
    </w:p>
    <w:p>
      <w:r>
        <w:pict>
          <v:rect style="width:0;height:1.5pt" o:hralign="center" o:hrstd="t" o:hr="t"/>
        </w:pict>
      </w:r>
    </w:p>
    <w:bookmarkEnd w:id="75"/>
    <w:bookmarkEnd w:id="76"/>
    <w:bookmarkStart w:id="85" w:name="Xe61dc18e96d59ed1ae6cd1af68a38fb515b7b8b"/>
    <w:p>
      <w:pPr>
        <w:pStyle w:val="Heading2"/>
      </w:pPr>
      <w:r>
        <w:t xml:space="preserve">8. STRATÉGIE DE DÉPLOIEMENT GLOBAL &amp; MONÉTISATION IA</w:t>
      </w:r>
    </w:p>
    <w:bookmarkStart w:id="80" w:name="X2bea77344352dac576691e21c5efbd53b0fca16"/>
    <w:p>
      <w:pPr>
        <w:pStyle w:val="Heading3"/>
      </w:pPr>
      <w:r>
        <w:t xml:space="preserve">8.1 Modèle Plateforme SaaS: Architecture de Revenu Récurrent</w:t>
      </w:r>
    </w:p>
    <w:bookmarkStart w:id="77" w:name="concept-plateforme-ia-prédictive-aspetar"/>
    <w:p>
      <w:pPr>
        <w:pStyle w:val="Heading4"/>
      </w:pPr>
      <w:r>
        <w:t xml:space="preserve">Concept: Plateforme IA Prédictive Aspetar</w:t>
      </w:r>
    </w:p>
    <w:p>
      <w:pPr>
        <w:pStyle w:val="FirstParagraph"/>
      </w:pPr>
      <w:r>
        <w:t xml:space="preserve">Construction d’une</w:t>
      </w:r>
      <w:r>
        <w:t xml:space="preserve"> </w:t>
      </w:r>
      <w:r>
        <w:rPr>
          <w:b/>
          <w:bCs/>
        </w:rPr>
        <w:t xml:space="preserve">plateforme cloud accessible</w:t>
      </w:r>
      <w:r>
        <w:t xml:space="preserve"> </w:t>
      </w:r>
      <w:r>
        <w:t xml:space="preserve">à hôpitaux et cliniques privées mondiaux.</w:t>
      </w:r>
    </w:p>
    <w:p>
      <w:pPr>
        <w:pStyle w:val="BodyText"/>
      </w:pPr>
      <w:r>
        <w:rPr>
          <w:b/>
          <w:bCs/>
        </w:rPr>
        <w:t xml:space="preserve">Proposition de Valeur: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Stakeholder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Valeur Reçue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Hôpitaux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IA prédictive pour athlètes/patients → réduction complications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Chirurgiens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Outils préopératoires optimisant implant selection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Patients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Prévention, mobilité, outcomes meilleurs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Aspetar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licensing récurrent global</w:t>
            </w:r>
          </w:p>
        </w:tc>
      </w:tr>
    </w:tbl>
    <w:bookmarkEnd w:id="77"/>
    <w:bookmarkStart w:id="78" w:name="architecture-saas"/>
    <w:p>
      <w:pPr>
        <w:pStyle w:val="Heading4"/>
      </w:pPr>
      <w:r>
        <w:t xml:space="preserve">Architecture SaaS</w:t>
      </w:r>
    </w:p>
    <w:p>
      <w:pPr>
        <w:pStyle w:val="SourceCode"/>
      </w:pPr>
      <w:r>
        <w:rPr>
          <w:rStyle w:val="VerbatimChar"/>
        </w:rPr>
        <w:t xml:space="preserve">ASPETAR IA Prédictive Platform (Cloud)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Accès par Licence Annuelle</w:t>
      </w:r>
      <w:r>
        <w:br/>
      </w:r>
      <w:r>
        <w:rPr>
          <w:rStyle w:val="VerbatimChar"/>
        </w:rPr>
        <w:t xml:space="preserve">│  ├─ Hôpitaux grandes (500+ chirurgies/an): 500K-1M USD/an</w:t>
      </w:r>
      <w:r>
        <w:br/>
      </w:r>
      <w:r>
        <w:rPr>
          <w:rStyle w:val="VerbatimChar"/>
        </w:rPr>
        <w:t xml:space="preserve">│  ├─ Cliniques privées (100-500 chirurgies/an): 100-250K USD/an</w:t>
      </w:r>
      <w:r>
        <w:br/>
      </w:r>
      <w:r>
        <w:rPr>
          <w:rStyle w:val="VerbatimChar"/>
        </w:rPr>
        <w:t xml:space="preserve">│  ├─ Cliniques petites (50-100): 25-50K USD/an</w:t>
      </w:r>
      <w:r>
        <w:br/>
      </w:r>
      <w:r>
        <w:rPr>
          <w:rStyle w:val="VerbatimChar"/>
        </w:rPr>
        <w:t xml:space="preserve">│  └─ Pays émergents (subsidized): 10-25K USD/an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Modules Optionnels</w:t>
      </w:r>
      <w:r>
        <w:br/>
      </w:r>
      <w:r>
        <w:rPr>
          <w:rStyle w:val="VerbatimChar"/>
        </w:rPr>
        <w:t xml:space="preserve">│  ├─ IA Prédictive Ligament: +50K USD/an</w:t>
      </w:r>
      <w:r>
        <w:br/>
      </w:r>
      <w:r>
        <w:rPr>
          <w:rStyle w:val="VerbatimChar"/>
        </w:rPr>
        <w:t xml:space="preserve">│  ├─ IA Prédictive Cartilage: +50K USD/an</w:t>
      </w:r>
      <w:r>
        <w:br/>
      </w:r>
      <w:r>
        <w:rPr>
          <w:rStyle w:val="VerbatimChar"/>
        </w:rPr>
        <w:t xml:space="preserve">│  └─ Reports Avancés &amp; Analytics: +25K USD/an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 Revenue Model</w:t>
      </w:r>
      <w:r>
        <w:br/>
      </w:r>
      <w:r>
        <w:rPr>
          <w:rStyle w:val="VerbatimChar"/>
        </w:rPr>
        <w:t xml:space="preserve">   ├─ Licensing récurrent (80%)</w:t>
      </w:r>
      <w:r>
        <w:br/>
      </w:r>
      <w:r>
        <w:rPr>
          <w:rStyle w:val="VerbatimChar"/>
        </w:rPr>
        <w:t xml:space="preserve">   ├─ Implementation fees (10%)</w:t>
      </w:r>
      <w:r>
        <w:br/>
      </w:r>
      <w:r>
        <w:rPr>
          <w:rStyle w:val="VerbatimChar"/>
        </w:rPr>
        <w:t xml:space="preserve">   └─ Training &amp; Support (10%)</w:t>
      </w:r>
    </w:p>
    <w:bookmarkEnd w:id="78"/>
    <w:bookmarkStart w:id="79" w:name="revenue-potential-plateforme-saas"/>
    <w:p>
      <w:pPr>
        <w:pStyle w:val="Heading4"/>
      </w:pPr>
      <w:r>
        <w:t xml:space="preserve">Revenue Potential Plateforme SaaS</w:t>
      </w:r>
    </w:p>
    <w:p>
      <w:pPr>
        <w:pStyle w:val="FirstParagraph"/>
      </w:pPr>
      <w:r>
        <w:rPr>
          <w:b/>
          <w:bCs/>
        </w:rPr>
        <w:t xml:space="preserve">Marché Adressable: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Adoption Y5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ARPU/an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Hôpitaux Grands (USA)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750K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Hôpitaux Grands (Europe)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84M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Cliniques Privées (Monde)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150M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Cliniques Petites (Monde)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45M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REVENUE YEAR 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429M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PROJECTION YEAR 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—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750M-1B USD</w:t>
            </w:r>
          </w:p>
        </w:tc>
      </w:tr>
    </w:tbl>
    <w:p>
      <w:pPr>
        <w:pStyle w:val="BodyText"/>
      </w:pPr>
      <w:r>
        <w:rPr>
          <w:b/>
          <w:bCs/>
        </w:rPr>
        <w:t xml:space="preserve">Marginalité SaaS:</w:t>
      </w:r>
    </w:p>
    <w:p>
      <w:pPr>
        <w:pStyle w:val="Compact"/>
        <w:numPr>
          <w:ilvl w:val="0"/>
          <w:numId w:val="1018"/>
        </w:numPr>
      </w:pPr>
      <w:r>
        <w:t xml:space="preserve">Gross Margin: 75-80% (infrastructure cloud + support)</w:t>
      </w:r>
    </w:p>
    <w:p>
      <w:pPr>
        <w:pStyle w:val="Compact"/>
        <w:numPr>
          <w:ilvl w:val="0"/>
          <w:numId w:val="1018"/>
        </w:numPr>
      </w:pPr>
      <w:r>
        <w:t xml:space="preserve">OpEx Marginal: 15-20%</w:t>
      </w:r>
    </w:p>
    <w:p>
      <w:pPr>
        <w:pStyle w:val="Compact"/>
        <w:numPr>
          <w:ilvl w:val="0"/>
          <w:numId w:val="1018"/>
        </w:numPr>
      </w:pPr>
      <w:r>
        <w:t xml:space="preserve">Net Margin: 55-65%</w:t>
      </w:r>
    </w:p>
    <w:p>
      <w:pPr>
        <w:pStyle w:val="FirstParagraph"/>
      </w:pPr>
      <w:r>
        <w:rPr>
          <w:b/>
          <w:bCs/>
        </w:rPr>
        <w:t xml:space="preserve">Valuation SaaS Multiples:</w:t>
      </w:r>
    </w:p>
    <w:p>
      <w:pPr>
        <w:pStyle w:val="BodyText"/>
      </w:pPr>
      <w:r>
        <w:t xml:space="preserve">Entreprises SaaS healthcare trade à</w:t>
      </w:r>
      <w:r>
        <w:t xml:space="preserve"> </w:t>
      </w:r>
      <w:r>
        <w:rPr>
          <w:b/>
          <w:bCs/>
        </w:rPr>
        <w:t xml:space="preserve">10-15x revenue multiple</w:t>
      </w:r>
      <w:r>
        <w:t xml:space="preserve">.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Y5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Conservative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429M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3.4B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Base Case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429M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5.1B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Optimistic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9.0B USD</w:t>
            </w:r>
          </w:p>
        </w:tc>
      </w:tr>
    </w:tbl>
    <w:p>
      <w:pPr>
        <w:pStyle w:val="BodyText"/>
      </w:pPr>
      <w:r>
        <w:rPr>
          <w:b/>
          <w:bCs/>
        </w:rPr>
        <w:t xml:space="preserve">Implication:</w:t>
      </w:r>
      <w:r>
        <w:t xml:space="preserve"> </w:t>
      </w:r>
      <w:r>
        <w:t xml:space="preserve">Plateforme IA seule justifie acquisition 1,2B USD via hockey-stick growth.</w:t>
      </w:r>
    </w:p>
    <w:p>
      <w:r>
        <w:pict>
          <v:rect style="width:0;height:1.5pt" o:hralign="center" o:hrstd="t" o:hr="t"/>
        </w:pict>
      </w:r>
    </w:p>
    <w:bookmarkEnd w:id="79"/>
    <w:bookmarkEnd w:id="80"/>
    <w:bookmarkStart w:id="84" w:name="X06b7214cb14400847bacf05b1d71a72e0d83125"/>
    <w:p>
      <w:pPr>
        <w:pStyle w:val="Heading3"/>
      </w:pPr>
      <w:r>
        <w:t xml:space="preserve">8.2 Modèle Commercial Disruptif: Études Participatives</w:t>
      </w:r>
    </w:p>
    <w:bookmarkStart w:id="81" w:name="stratégie-académique-vs-commerciale"/>
    <w:p>
      <w:pPr>
        <w:pStyle w:val="Heading4"/>
      </w:pPr>
      <w:r>
        <w:t xml:space="preserve">Stratégie Académique vs Commerciale</w:t>
      </w:r>
    </w:p>
    <w:p>
      <w:pPr>
        <w:pStyle w:val="FirstParagraph"/>
      </w:pPr>
      <w:r>
        <w:rPr>
          <w:b/>
          <w:bCs/>
        </w:rPr>
        <w:t xml:space="preserve">Insight Clé:</w:t>
      </w:r>
    </w:p>
    <w:p>
      <w:pPr>
        <w:pStyle w:val="BodyText"/>
      </w:pPr>
      <w:r>
        <w:t xml:space="preserve">Nouvelle génération chirurgiens ne sont pas motivés par compensation directe (légalement restrictive), mais par:</w:t>
      </w:r>
      <w:r>
        <w:t xml:space="preserve"> </w:t>
      </w:r>
      <w:r>
        <w:t xml:space="preserve">- Reconnaissance académique</w:t>
      </w:r>
      <w:r>
        <w:t xml:space="preserve"> </w:t>
      </w:r>
      <w:r>
        <w:t xml:space="preserve">- Publications peer-reviewed</w:t>
      </w:r>
      <w:r>
        <w:t xml:space="preserve"> </w:t>
      </w:r>
      <w:r>
        <w:t xml:space="preserve">- Présence digitale</w:t>
      </w:r>
      <w:r>
        <w:t xml:space="preserve"> </w:t>
      </w:r>
      <w:r>
        <w:t xml:space="preserve">- Progression carrière</w:t>
      </w:r>
    </w:p>
    <w:p>
      <w:pPr>
        <w:pStyle w:val="BodyText"/>
      </w:pPr>
      <w:r>
        <w:rPr>
          <w:b/>
          <w:bCs/>
        </w:rPr>
        <w:t xml:space="preserve">Solution Lock-IN:</w:t>
      </w:r>
    </w:p>
    <w:p>
      <w:pPr>
        <w:pStyle w:val="BodyText"/>
      </w:pPr>
      <w:r>
        <w:t xml:space="preserve">Offrir</w:t>
      </w:r>
      <w:r>
        <w:t xml:space="preserve"> </w:t>
      </w:r>
      <w:r>
        <w:rPr>
          <w:b/>
          <w:bCs/>
        </w:rPr>
        <w:t xml:space="preserve">études participatives biomécaniques multicentriques</w:t>
      </w:r>
      <w:r>
        <w:t xml:space="preserve"> </w:t>
      </w:r>
      <w:r>
        <w:t xml:space="preserve">comme vecteur commercial disruptif.</w:t>
      </w:r>
    </w:p>
    <w:bookmarkEnd w:id="81"/>
    <w:bookmarkStart w:id="82" w:name="architecture-études-participatives"/>
    <w:p>
      <w:pPr>
        <w:pStyle w:val="Heading4"/>
      </w:pPr>
      <w:r>
        <w:t xml:space="preserve">Architecture Études Participatives</w:t>
      </w:r>
    </w:p>
    <w:p>
      <w:pPr>
        <w:pStyle w:val="SourceCode"/>
      </w:pPr>
      <w:r>
        <w:rPr>
          <w:rStyle w:val="VerbatimChar"/>
        </w:rPr>
        <w:t xml:space="preserve">LOCK-IN PARTICIPATIVE STUDIES PLATFORM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Chirurgiens s'enroulent comme Co-Investigators</w:t>
      </w:r>
      <w:r>
        <w:br/>
      </w:r>
      <w:r>
        <w:rPr>
          <w:rStyle w:val="VerbatimChar"/>
        </w:rPr>
        <w:t xml:space="preserve">│  ├─ Reçoivent: Academic credentials, publications support, digital presence</w:t>
      </w:r>
      <w:r>
        <w:br/>
      </w:r>
      <w:r>
        <w:rPr>
          <w:rStyle w:val="VerbatimChar"/>
        </w:rPr>
        <w:t xml:space="preserve">│  ├─ N'hésitent pas à: Adopter implants Lock-IN (via engagement)</w:t>
      </w:r>
      <w:r>
        <w:br/>
      </w:r>
      <w:r>
        <w:rPr>
          <w:rStyle w:val="VerbatimChar"/>
        </w:rPr>
        <w:t xml:space="preserve">│  └─ Résultat: "Pull" adoption vs "push" sales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Aspetar Infrastructure Support</w:t>
      </w:r>
      <w:r>
        <w:br/>
      </w:r>
      <w:r>
        <w:rPr>
          <w:rStyle w:val="VerbatimChar"/>
        </w:rPr>
        <w:t xml:space="preserve">│  ├─ Multicentric coordination</w:t>
      </w:r>
      <w:r>
        <w:br/>
      </w:r>
      <w:r>
        <w:rPr>
          <w:rStyle w:val="VerbatimChar"/>
        </w:rPr>
        <w:t xml:space="preserve">│  ├─ Data management</w:t>
      </w:r>
      <w:r>
        <w:br/>
      </w:r>
      <w:r>
        <w:rPr>
          <w:rStyle w:val="VerbatimChar"/>
        </w:rPr>
        <w:t xml:space="preserve">│  └─ Statistical analysis &amp; publications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 Lock-IN IA Platform</w:t>
      </w:r>
      <w:r>
        <w:br/>
      </w:r>
      <w:r>
        <w:rPr>
          <w:rStyle w:val="VerbatimChar"/>
        </w:rPr>
        <w:t xml:space="preserve">   ├─ Challenge gamification</w:t>
      </w:r>
      <w:r>
        <w:br/>
      </w:r>
      <w:r>
        <w:rPr>
          <w:rStyle w:val="VerbatimChar"/>
        </w:rPr>
        <w:t xml:space="preserve">   ├─ Content generation (AI-assisted)</w:t>
      </w:r>
      <w:r>
        <w:br/>
      </w:r>
      <w:r>
        <w:rPr>
          <w:rStyle w:val="VerbatimChar"/>
        </w:rPr>
        <w:t xml:space="preserve">   └─ Recognition system (rankings, badges, profiles)</w:t>
      </w:r>
    </w:p>
    <w:bookmarkEnd w:id="82"/>
    <w:bookmarkStart w:id="83" w:name="revenue-model-indirect"/>
    <w:p>
      <w:pPr>
        <w:pStyle w:val="Heading4"/>
      </w:pPr>
      <w:r>
        <w:t xml:space="preserve">Revenue Model Indirect</w:t>
      </w:r>
    </w:p>
    <w:p>
      <w:pPr>
        <w:pStyle w:val="FirstParagraph"/>
      </w:pPr>
      <w:r>
        <w:t xml:space="preserve">Études participatives ne génèrent pas revenue directe, mais: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Adoption Accelerée</w:t>
      </w:r>
      <w:r>
        <w:t xml:space="preserve">: +30-40% vs modèle traditionnel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Pricing Power</w:t>
      </w:r>
      <w:r>
        <w:t xml:space="preserve">: Chirurgiens engagés = WTP plus élevé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Lifetime Value</w:t>
      </w:r>
      <w:r>
        <w:t xml:space="preserve">: Fidélisation chirurgien (10+ ans vs 2-3 ans)</w:t>
      </w:r>
    </w:p>
    <w:p>
      <w:pPr>
        <w:pStyle w:val="Compact"/>
        <w:numPr>
          <w:ilvl w:val="0"/>
          <w:numId w:val="1019"/>
        </w:numPr>
      </w:pPr>
      <w:r>
        <w:rPr>
          <w:b/>
          <w:bCs/>
        </w:rPr>
        <w:t xml:space="preserve">Market Penetration</w:t>
      </w:r>
      <w:r>
        <w:t xml:space="preserve">: Captures génération que majors ne peuvent pas</w:t>
      </w:r>
    </w:p>
    <w:p>
      <w:pPr>
        <w:pStyle w:val="FirstParagraph"/>
      </w:pPr>
      <w:r>
        <w:rPr>
          <w:b/>
          <w:bCs/>
        </w:rPr>
        <w:t xml:space="preserve">Résultat</w:t>
      </w:r>
      <w:r>
        <w:t xml:space="preserve">: Revenue implicite via adoption + margins améliorés.</w:t>
      </w:r>
    </w:p>
    <w:p>
      <w:r>
        <w:pict>
          <v:rect style="width:0;height:1.5pt" o:hralign="center" o:hrstd="t" o:hr="t"/>
        </w:pict>
      </w:r>
    </w:p>
    <w:bookmarkEnd w:id="83"/>
    <w:bookmarkEnd w:id="84"/>
    <w:bookmarkEnd w:id="85"/>
    <w:bookmarkStart w:id="89" w:name="Xc0e53dc58ef13ff741bd86eeb75312cfb054c6f"/>
    <w:p>
      <w:pPr>
        <w:pStyle w:val="Heading2"/>
      </w:pPr>
      <w:r>
        <w:t xml:space="preserve">9. ARCHITECTURE IA COMPLÈTE: DE L’APPLICATION À LA PRÉDICTION</w:t>
      </w:r>
    </w:p>
    <w:bookmarkStart w:id="86" w:name="X85fa15d67018f669b4abd234debb1a0fb59916a"/>
    <w:p>
      <w:pPr>
        <w:pStyle w:val="Heading3"/>
      </w:pPr>
      <w:r>
        <w:t xml:space="preserve">9.1 IA Applicative: Chirurgie Préopératoire Personnalisée</w:t>
      </w:r>
    </w:p>
    <w:p>
      <w:pPr>
        <w:pStyle w:val="SourceCode"/>
      </w:pPr>
      <w:r>
        <w:rPr>
          <w:rStyle w:val="VerbatimChar"/>
        </w:rPr>
        <w:t xml:space="preserve">IA APPLICATIVE PRÉOPÉRATOIRE (Lock-IN Propriétaire)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Input: Patient Data</w:t>
      </w:r>
      <w:r>
        <w:br/>
      </w:r>
      <w:r>
        <w:rPr>
          <w:rStyle w:val="VerbatimChar"/>
        </w:rPr>
        <w:t xml:space="preserve">│  ├─ Imagerie (CT, IRM)</w:t>
      </w:r>
      <w:r>
        <w:br/>
      </w:r>
      <w:r>
        <w:rPr>
          <w:rStyle w:val="VerbatimChar"/>
        </w:rPr>
        <w:t xml:space="preserve">│  ├─ Composition osseuse</w:t>
      </w:r>
      <w:r>
        <w:br/>
      </w:r>
      <w:r>
        <w:rPr>
          <w:rStyle w:val="VerbatimChar"/>
        </w:rPr>
        <w:t xml:space="preserve">│  ├─ Pathologie</w:t>
      </w:r>
      <w:r>
        <w:br/>
      </w:r>
      <w:r>
        <w:rPr>
          <w:rStyle w:val="VerbatimChar"/>
        </w:rPr>
        <w:t xml:space="preserve">│  └─ Historique médical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Processing: IA Spécialisée</w:t>
      </w:r>
      <w:r>
        <w:br/>
      </w:r>
      <w:r>
        <w:rPr>
          <w:rStyle w:val="VerbatimChar"/>
        </w:rPr>
        <w:t xml:space="preserve">│  ├─ Analyse qualité osseuse 3D</w:t>
      </w:r>
      <w:r>
        <w:br/>
      </w:r>
      <w:r>
        <w:rPr>
          <w:rStyle w:val="VerbatimChar"/>
        </w:rPr>
        <w:t xml:space="preserve">│  ├─ Simulation mécanique</w:t>
      </w:r>
      <w:r>
        <w:br/>
      </w:r>
      <w:r>
        <w:rPr>
          <w:rStyle w:val="VerbatimChar"/>
        </w:rPr>
        <w:t xml:space="preserve">│  ├─ Risque évaluation</w:t>
      </w:r>
      <w:r>
        <w:br/>
      </w:r>
      <w:r>
        <w:rPr>
          <w:rStyle w:val="VerbatimChar"/>
        </w:rPr>
        <w:t xml:space="preserve">│  └─ Recommandation implant optimal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 Output: Protocol Chirurgical Personnalisé</w:t>
      </w:r>
      <w:r>
        <w:br/>
      </w:r>
      <w:r>
        <w:rPr>
          <w:rStyle w:val="VerbatimChar"/>
        </w:rPr>
        <w:t xml:space="preserve">   ├─ Implant recommandé (type, taille)</w:t>
      </w:r>
      <w:r>
        <w:br/>
      </w:r>
      <w:r>
        <w:rPr>
          <w:rStyle w:val="VerbatimChar"/>
        </w:rPr>
        <w:t xml:space="preserve">   ├─ Positionnement optimal</w:t>
      </w:r>
      <w:r>
        <w:br/>
      </w:r>
      <w:r>
        <w:rPr>
          <w:rStyle w:val="VerbatimChar"/>
        </w:rPr>
        <w:t xml:space="preserve">   ├─ Protocole anesthésie</w:t>
      </w:r>
      <w:r>
        <w:br/>
      </w:r>
      <w:r>
        <w:rPr>
          <w:rStyle w:val="VerbatimChar"/>
        </w:rPr>
        <w:t xml:space="preserve">   └─ Risk alerts pour chirurgien</w:t>
      </w:r>
    </w:p>
    <w:p>
      <w:pPr>
        <w:pStyle w:val="FirstParagraph"/>
      </w:pPr>
      <w:r>
        <w:rPr>
          <w:b/>
          <w:bCs/>
        </w:rPr>
        <w:t xml:space="preserve">Bénéfice Clinique:</w:t>
      </w:r>
      <w:r>
        <w:t xml:space="preserve"> </w:t>
      </w:r>
      <w:r>
        <w:t xml:space="preserve">- ✅ Remobilisation immédiate amplifiée</w:t>
      </w:r>
      <w:r>
        <w:t xml:space="preserve"> </w:t>
      </w:r>
      <w:r>
        <w:t xml:space="preserve">- ✅ Outcomes reproductibles</w:t>
      </w:r>
      <w:r>
        <w:t xml:space="preserve"> </w:t>
      </w:r>
      <w:r>
        <w:t xml:space="preserve">- ✅ Complications réduites 20-30%</w:t>
      </w:r>
    </w:p>
    <w:p>
      <w:r>
        <w:pict>
          <v:rect style="width:0;height:1.5pt" o:hralign="center" o:hrstd="t" o:hr="t"/>
        </w:pict>
      </w:r>
    </w:p>
    <w:bookmarkEnd w:id="86"/>
    <w:bookmarkStart w:id="87" w:name="Xe72f340eb136445b5113a3da0b75c1b0bad79b3"/>
    <w:p>
      <w:pPr>
        <w:pStyle w:val="Heading3"/>
      </w:pPr>
      <w:r>
        <w:t xml:space="preserve">9.2 IA Prédictive: Prévention Avant Intervention</w:t>
      </w:r>
    </w:p>
    <w:p>
      <w:pPr>
        <w:pStyle w:val="SourceCode"/>
      </w:pPr>
      <w:r>
        <w:rPr>
          <w:rStyle w:val="VerbatimChar"/>
        </w:rPr>
        <w:t xml:space="preserve">IA PRÉDICTIVE (Lock-IN + Data Aspetar)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Input: Historical Patient Data</w:t>
      </w:r>
      <w:r>
        <w:br/>
      </w:r>
      <w:r>
        <w:rPr>
          <w:rStyle w:val="VerbatimChar"/>
        </w:rPr>
        <w:t xml:space="preserve">│  ├─ 30 ans data Aspetar</w:t>
      </w:r>
      <w:r>
        <w:br/>
      </w:r>
      <w:r>
        <w:rPr>
          <w:rStyle w:val="VerbatimChar"/>
        </w:rPr>
        <w:t xml:space="preserve">│  ├─ Outcomes long-terme</w:t>
      </w:r>
      <w:r>
        <w:br/>
      </w:r>
      <w:r>
        <w:rPr>
          <w:rStyle w:val="VerbatimChar"/>
        </w:rPr>
        <w:t xml:space="preserve">│  ├─ Biomarkers (imaging, genomic)</w:t>
      </w:r>
      <w:r>
        <w:br/>
      </w:r>
      <w:r>
        <w:rPr>
          <w:rStyle w:val="VerbatimChar"/>
        </w:rPr>
        <w:t xml:space="preserve">│  └─ Lifestyle &amp; Activity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Processing: Modèles Prédictifs Propriétaires</w:t>
      </w:r>
      <w:r>
        <w:br/>
      </w:r>
      <w:r>
        <w:rPr>
          <w:rStyle w:val="VerbatimChar"/>
        </w:rPr>
        <w:t xml:space="preserve">│  ├─ Prediction ligament injury (ACL, MCL)</w:t>
      </w:r>
      <w:r>
        <w:br/>
      </w:r>
      <w:r>
        <w:rPr>
          <w:rStyle w:val="VerbatimChar"/>
        </w:rPr>
        <w:t xml:space="preserve">│  ├─ Prediction os fragility (fracture risk)</w:t>
      </w:r>
      <w:r>
        <w:br/>
      </w:r>
      <w:r>
        <w:rPr>
          <w:rStyle w:val="VerbatimChar"/>
        </w:rPr>
        <w:t xml:space="preserve">│  ├─ Prediction cartilage degeneration (OA)</w:t>
      </w:r>
      <w:r>
        <w:br/>
      </w:r>
      <w:r>
        <w:rPr>
          <w:rStyle w:val="VerbatimChar"/>
        </w:rPr>
        <w:t xml:space="preserve">│  └─ Prediction complications (infection, DVT)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 Output: Risk Score &amp; Intervention Plan</w:t>
      </w:r>
      <w:r>
        <w:br/>
      </w:r>
      <w:r>
        <w:rPr>
          <w:rStyle w:val="VerbatimChar"/>
        </w:rPr>
        <w:t xml:space="preserve">   ├─ 5-year risk probability (%)</w:t>
      </w:r>
      <w:r>
        <w:br/>
      </w:r>
      <w:r>
        <w:rPr>
          <w:rStyle w:val="VerbatimChar"/>
        </w:rPr>
        <w:t xml:space="preserve">   ├─ Preventive recommendation</w:t>
      </w:r>
      <w:r>
        <w:br/>
      </w:r>
      <w:r>
        <w:rPr>
          <w:rStyle w:val="VerbatimChar"/>
        </w:rPr>
        <w:t xml:space="preserve">   ├─ Monitoring protocol</w:t>
      </w:r>
      <w:r>
        <w:br/>
      </w:r>
      <w:r>
        <w:rPr>
          <w:rStyle w:val="VerbatimChar"/>
        </w:rPr>
        <w:t xml:space="preserve">   └─ Early intervention trigger</w:t>
      </w:r>
    </w:p>
    <w:p>
      <w:pPr>
        <w:pStyle w:val="FirstParagraph"/>
      </w:pPr>
      <w:r>
        <w:rPr>
          <w:b/>
          <w:bCs/>
        </w:rPr>
        <w:t xml:space="preserve">Bénéfice Santé Publique:</w:t>
      </w:r>
      <w:r>
        <w:t xml:space="preserve"> </w:t>
      </w:r>
      <w:r>
        <w:t xml:space="preserve">- ✅ Prévention avant intervention (économies massives)</w:t>
      </w:r>
      <w:r>
        <w:t xml:space="preserve"> </w:t>
      </w:r>
      <w:r>
        <w:t xml:space="preserve">- ✅ Complications réduites 40-50%</w:t>
      </w:r>
      <w:r>
        <w:t xml:space="preserve"> </w:t>
      </w:r>
      <w:r>
        <w:t xml:space="preserve">- ✅ Quality of life améliorée</w:t>
      </w:r>
    </w:p>
    <w:p>
      <w:r>
        <w:pict>
          <v:rect style="width:0;height:1.5pt" o:hralign="center" o:hrstd="t" o:hr="t"/>
        </w:pict>
      </w:r>
    </w:p>
    <w:bookmarkEnd w:id="87"/>
    <w:bookmarkStart w:id="88" w:name="convergence-global-ia-orthopédique"/>
    <w:p>
      <w:pPr>
        <w:pStyle w:val="Heading3"/>
      </w:pPr>
      <w:r>
        <w:t xml:space="preserve">9.3 Convergence: Global IA Orthopédique</w:t>
      </w:r>
    </w:p>
    <w:p>
      <w:pPr>
        <w:pStyle w:val="SourceCode"/>
      </w:pPr>
      <w:r>
        <w:rPr>
          <w:rStyle w:val="VerbatimChar"/>
        </w:rPr>
        <w:t xml:space="preserve">GLOBAL IA ORTHOPÉDIQUE (Aspetar Technology)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Timeline -12 mois: IA PRÉDICTIVE</w:t>
      </w:r>
      <w:r>
        <w:br/>
      </w:r>
      <w:r>
        <w:rPr>
          <w:rStyle w:val="VerbatimChar"/>
        </w:rPr>
        <w:t xml:space="preserve">│  └─ Identification risque early</w:t>
      </w:r>
      <w:r>
        <w:br/>
      </w:r>
      <w:r>
        <w:rPr>
          <w:rStyle w:val="VerbatimChar"/>
        </w:rPr>
        <w:t xml:space="preserve">│  └─ Intervention préventive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Timeline 0 (Chirurgie): IA APPLICATIVE</w:t>
      </w:r>
      <w:r>
        <w:br/>
      </w:r>
      <w:r>
        <w:rPr>
          <w:rStyle w:val="VerbatimChar"/>
        </w:rPr>
        <w:t xml:space="preserve">│  └─ Optimization preop</w:t>
      </w:r>
      <w:r>
        <w:br/>
      </w:r>
      <w:r>
        <w:rPr>
          <w:rStyle w:val="VerbatimChar"/>
        </w:rPr>
        <w:t xml:space="preserve">│  └─ Chirurgie personalisée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├─ Timeline +12 mois: IA PRÉDICTIVE (Follow-up)</w:t>
      </w:r>
      <w:r>
        <w:br/>
      </w:r>
      <w:r>
        <w:rPr>
          <w:rStyle w:val="VerbatimChar"/>
        </w:rPr>
        <w:t xml:space="preserve">│  └─ Monitoring integration</w:t>
      </w:r>
      <w:r>
        <w:br/>
      </w:r>
      <w:r>
        <w:rPr>
          <w:rStyle w:val="VerbatimChar"/>
        </w:rPr>
        <w:t xml:space="preserve">│  └─ Complication early detection</w:t>
      </w:r>
      <w:r>
        <w:br/>
      </w:r>
      <w:r>
        <w:rPr>
          <w:rStyle w:val="VerbatimChar"/>
        </w:rPr>
        <w:t xml:space="preserve">│</w:t>
      </w:r>
      <w:r>
        <w:br/>
      </w:r>
      <w:r>
        <w:rPr>
          <w:rStyle w:val="VerbatimChar"/>
        </w:rPr>
        <w:t xml:space="preserve">└─ RÉSULTAT: Couverture Complète Continuum Patient</w:t>
      </w:r>
      <w:r>
        <w:br/>
      </w:r>
      <w:r>
        <w:rPr>
          <w:rStyle w:val="VerbatimChar"/>
        </w:rPr>
        <w:t xml:space="preserve">   ├─ Prévention (before)</w:t>
      </w:r>
      <w:r>
        <w:br/>
      </w:r>
      <w:r>
        <w:rPr>
          <w:rStyle w:val="VerbatimChar"/>
        </w:rPr>
        <w:t xml:space="preserve">   ├─ Intervention (during)</w:t>
      </w:r>
      <w:r>
        <w:br/>
      </w:r>
      <w:r>
        <w:rPr>
          <w:rStyle w:val="VerbatimChar"/>
        </w:rPr>
        <w:t xml:space="preserve">   └─ Recovery Monitoring (after)</w:t>
      </w:r>
    </w:p>
    <w:p>
      <w:pPr>
        <w:pStyle w:val="FirstParagraph"/>
      </w:pPr>
      <w:r>
        <w:rPr>
          <w:b/>
          <w:bCs/>
        </w:rPr>
        <w:t xml:space="preserve">Avantage Concurrentiel Incontestable:</w:t>
      </w:r>
    </w:p>
    <w:p>
      <w:pPr>
        <w:pStyle w:val="BodyText"/>
      </w:pPr>
      <w:r>
        <w:t xml:space="preserve">Lock-IN + Aspetar =</w:t>
      </w:r>
      <w:r>
        <w:t xml:space="preserve"> </w:t>
      </w:r>
      <w:r>
        <w:rPr>
          <w:b/>
          <w:bCs/>
        </w:rPr>
        <w:t xml:space="preserve">SEUL acteur</w:t>
      </w:r>
      <w:r>
        <w:t xml:space="preserve"> </w:t>
      </w:r>
      <w:r>
        <w:t xml:space="preserve">proposant coverage complète AI orthopédique.</w:t>
      </w:r>
    </w:p>
    <w:p>
      <w:pPr>
        <w:pStyle w:val="BodyText"/>
      </w:pPr>
      <w:r>
        <w:t xml:space="preserve">Majors USA = IA fragments (séparées, pas intégrées).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104" w:name="valuation-recommandations-dacquisition"/>
    <w:p>
      <w:pPr>
        <w:pStyle w:val="Heading2"/>
      </w:pPr>
      <w:r>
        <w:t xml:space="preserve">10. VALUATION &amp; RECOMMANDATIONS D’ACQUISITION</w:t>
      </w:r>
    </w:p>
    <w:bookmarkStart w:id="91" w:name="X807e258c13f3f5a74897105ba01de81005daa52"/>
    <w:p>
      <w:pPr>
        <w:pStyle w:val="Heading3"/>
      </w:pPr>
      <w:r>
        <w:t xml:space="preserve">10.1 Évaluation Multi-Scénario: Prix d’Acquisition 1,2B USD</w:t>
      </w:r>
    </w:p>
    <w:bookmarkStart w:id="90" w:name="breakdown-de-valuation-12b-usd"/>
    <w:p>
      <w:pPr>
        <w:pStyle w:val="Heading4"/>
      </w:pPr>
      <w:r>
        <w:t xml:space="preserve">Breakdown de Valuation 1,2B USD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Composante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Portefeuille Implants Brevetés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150+ brevets, 10-15 ans protection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IA Prédictive Platform (Future)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SaaS potential 500M-1B revenue @ 10-15x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Études Participatives Moat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Competitive advantage 5+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Data Propriétaires Aspetar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ans outcomes + access Aspetar infrastructure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Talent &amp; Organization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R&amp;D team + commercial capabilities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TOTAL VALUATION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1,200M USD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Price paid for Acquisition</w:t>
            </w:r>
          </w:p>
        </w:tc>
      </w:tr>
    </w:tbl>
    <w:p>
      <w:pPr>
        <w:pStyle w:val="BodyText"/>
      </w:pPr>
      <w:r>
        <w:rPr>
          <w:b/>
          <w:bCs/>
        </w:rPr>
        <w:t xml:space="preserve">Multiple Validation: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Métrique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Majors USA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 Premium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Valuation/Revenue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4-6x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Attractif (synergies justifient)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Valuation/EBITDA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12-15x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15-20x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Attractif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Valuation/Patent Value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8M USD/patent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15-20M USD/patent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✅ Bon marché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0"/>
    <w:bookmarkEnd w:id="91"/>
    <w:bookmarkStart w:id="93" w:name="X13ed0a210515b24afbd2332b69d57bf2aea6ca3"/>
    <w:p>
      <w:pPr>
        <w:pStyle w:val="Heading3"/>
      </w:pPr>
      <w:r>
        <w:t xml:space="preserve">10.2 Synergie &amp; Creation de Valeur Post-Acquisition</w:t>
      </w:r>
    </w:p>
    <w:bookmarkStart w:id="92" w:name="valuation-pro-forma-aspetar-technology"/>
    <w:p>
      <w:pPr>
        <w:pStyle w:val="Heading4"/>
      </w:pPr>
      <w:r>
        <w:t xml:space="preserve">Valuation Pro-Forma Aspetar Technology</w:t>
      </w:r>
    </w:p>
    <w:p>
      <w:pPr>
        <w:pStyle w:val="FirstParagraph"/>
      </w:pPr>
      <w:r>
        <w:rPr>
          <w:b/>
          <w:bCs/>
        </w:rPr>
        <w:t xml:space="preserve">Jour 1 Post-Merger: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Composante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Aspetar (Pre)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2.5B USD (enterprise value)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Lock-IN (Acquisition)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1.2B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Synergies Immédiates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+1.0B USD (cost savings, revenue uplift)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PRO-FORMA VALUATION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4.7B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ROI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(4.7 - 1.2) / 1.2 = 2.92x créé pour Aspetar</w:t>
            </w:r>
          </w:p>
        </w:tc>
      </w:tr>
    </w:tbl>
    <w:p>
      <w:pPr>
        <w:pStyle w:val="BodyText"/>
      </w:pPr>
      <w:r>
        <w:rPr>
          <w:b/>
          <w:bCs/>
        </w:rPr>
        <w:t xml:space="preserve">Valuation Horizon 5 ans: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Estimate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Conservative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Modest adoption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Base Case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leadership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Optimistic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17.5B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Dominance global</w:t>
            </w:r>
          </w:p>
        </w:tc>
      </w:tr>
    </w:tbl>
    <w:p>
      <w:pPr>
        <w:pStyle w:val="BodyText"/>
      </w:pPr>
      <w:r>
        <w:rPr>
          <w:b/>
          <w:bCs/>
        </w:rPr>
        <w:t xml:space="preserve">ROI 5-Year Horizon: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Conservative</w:t>
      </w:r>
      <w:r>
        <w:t xml:space="preserve">: (7.5 - 1.2) / 1.2 =</w:t>
      </w:r>
      <w:r>
        <w:t xml:space="preserve"> </w:t>
      </w:r>
      <w:r>
        <w:rPr>
          <w:b/>
          <w:bCs/>
        </w:rPr>
        <w:t xml:space="preserve">5.3x return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Base Case</w:t>
      </w:r>
      <w:r>
        <w:t xml:space="preserve">: (12.0 - 1.2) / 1.2 =</w:t>
      </w:r>
      <w:r>
        <w:t xml:space="preserve"> </w:t>
      </w:r>
      <w:r>
        <w:rPr>
          <w:b/>
          <w:bCs/>
        </w:rPr>
        <w:t xml:space="preserve">8.9x return</w:t>
      </w:r>
    </w:p>
    <w:p>
      <w:pPr>
        <w:pStyle w:val="Compact"/>
        <w:numPr>
          <w:ilvl w:val="0"/>
          <w:numId w:val="1020"/>
        </w:numPr>
      </w:pPr>
      <w:r>
        <w:rPr>
          <w:b/>
          <w:bCs/>
        </w:rPr>
        <w:t xml:space="preserve">Optimistic</w:t>
      </w:r>
      <w:r>
        <w:t xml:space="preserve">: (17.5 - 1.2) / 1.2 =</w:t>
      </w:r>
      <w:r>
        <w:t xml:space="preserve"> </w:t>
      </w:r>
      <w:r>
        <w:rPr>
          <w:b/>
          <w:bCs/>
        </w:rPr>
        <w:t xml:space="preserve">13.6x return</w:t>
      </w:r>
    </w:p>
    <w:p>
      <w:r>
        <w:pict>
          <v:rect style="width:0;height:1.5pt" o:hralign="center" o:hrstd="t" o:hr="t"/>
        </w:pict>
      </w:r>
    </w:p>
    <w:bookmarkEnd w:id="92"/>
    <w:bookmarkEnd w:id="93"/>
    <w:bookmarkStart w:id="95" w:name="X652685b609f0f3c86759306255072380fa9d117"/>
    <w:p>
      <w:pPr>
        <w:pStyle w:val="Heading3"/>
      </w:pPr>
      <w:r>
        <w:t xml:space="preserve">10.3 Comparables M&amp;A: Benchmark Acquisitions Similaires</w:t>
      </w:r>
    </w:p>
    <w:bookmarkStart w:id="94" w:name="transactions-de-référence-medtech"/>
    <w:p>
      <w:pPr>
        <w:pStyle w:val="Heading4"/>
      </w:pPr>
      <w:r>
        <w:t xml:space="preserve">Transactions de Référence MedTech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Acquéreur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Cible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Strategic Value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Stryker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Sage Medical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2.8B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6.2x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Spine innovation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Zimmer Biomet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LVL Therapeutics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1.4B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4.8x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Trauma solutions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J&amp;J MedTech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Acuity Spatial (AI surgical)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850M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5.1x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Surgical 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LOCK-IN par Aspetar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Complet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1.2B USD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2.1x Revenue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Technologie + IA + Modèle</w:t>
            </w:r>
          </w:p>
        </w:tc>
      </w:tr>
    </w:tbl>
    <w:p>
      <w:pPr>
        <w:pStyle w:val="BodyText"/>
      </w:pPr>
      <w:r>
        <w:rPr>
          <w:b/>
          <w:bCs/>
        </w:rPr>
        <w:t xml:space="preserve">Observation:</w:t>
      </w:r>
    </w:p>
    <w:p>
      <w:pPr>
        <w:pStyle w:val="BodyText"/>
      </w:pPr>
      <w:r>
        <w:t xml:space="preserve">Lock-IN @ 1.2B USD =</w:t>
      </w:r>
      <w:r>
        <w:t xml:space="preserve"> </w:t>
      </w:r>
      <w:r>
        <w:rPr>
          <w:b/>
          <w:bCs/>
        </w:rPr>
        <w:t xml:space="preserve">TRÈS attractif</w:t>
      </w:r>
      <w:r>
        <w:t xml:space="preserve"> </w:t>
      </w:r>
      <w:r>
        <w:t xml:space="preserve">comparé à benchmarks (2.1x vs 4-6x typical).</w:t>
      </w:r>
    </w:p>
    <w:p>
      <w:pPr>
        <w:pStyle w:val="BodyText"/>
      </w:pPr>
      <w:r>
        <w:rPr>
          <w:b/>
          <w:bCs/>
        </w:rPr>
        <w:t xml:space="preserve">Justification du Prix:</w:t>
      </w:r>
      <w:r>
        <w:t xml:space="preserve"> </w:t>
      </w:r>
      <w:r>
        <w:t xml:space="preserve">- ❌ Pas de dette Lock-IN → paiement direct possible</w:t>
      </w:r>
      <w:r>
        <w:t xml:space="preserve"> </w:t>
      </w:r>
      <w:r>
        <w:t xml:space="preserve">- ✅ Modèle économique supérieur → synergies durables</w:t>
      </w:r>
      <w:r>
        <w:t xml:space="preserve"> </w:t>
      </w:r>
      <w:r>
        <w:t xml:space="preserve">- ✅ IA prédictive → revenue stream nouveau</w:t>
      </w:r>
      <w:r>
        <w:t xml:space="preserve"> </w:t>
      </w:r>
      <w:r>
        <w:t xml:space="preserve">- ✅ Accès resources Suisse → coûts développement réduits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8" w:name="horizon-stratégique-exit-potential"/>
    <w:p>
      <w:pPr>
        <w:pStyle w:val="Heading3"/>
      </w:pPr>
      <w:r>
        <w:t xml:space="preserve">10.4 Horizon Stratégique: Exit Potential</w:t>
      </w:r>
    </w:p>
    <w:bookmarkStart w:id="96" w:name="Xbad46e3e3e58579c7c92dddf5bfab5831a10db6"/>
    <w:p>
      <w:pPr>
        <w:pStyle w:val="Heading4"/>
      </w:pPr>
      <w:r>
        <w:t xml:space="preserve">Scénario 1: Acquisition par Major USA (Horizon 5-7 ans)</w:t>
      </w:r>
    </w:p>
    <w:p>
      <w:pPr>
        <w:pStyle w:val="FirstParagraph"/>
      </w:pPr>
      <w:r>
        <w:rPr>
          <w:b/>
          <w:bCs/>
        </w:rPr>
        <w:t xml:space="preserve">Buyer Profile</w:t>
      </w:r>
      <w:r>
        <w:t xml:space="preserve">: Stryker, Zimmer Biomet, J&amp;J MedTech</w:t>
      </w:r>
    </w:p>
    <w:p>
      <w:pPr>
        <w:pStyle w:val="BodyText"/>
      </w:pPr>
      <w:r>
        <w:rPr>
          <w:b/>
          <w:bCs/>
        </w:rPr>
        <w:t xml:space="preserve">Rationale Buyer:</w:t>
      </w:r>
      <w:r>
        <w:t xml:space="preserve"> </w:t>
      </w:r>
      <w:r>
        <w:t xml:space="preserve">- Aspetar Technology = leader incontesté orthopédique</w:t>
      </w:r>
      <w:r>
        <w:t xml:space="preserve"> </w:t>
      </w:r>
      <w:r>
        <w:t xml:space="preserve">- IA prédictive = revenue stream stratégique</w:t>
      </w:r>
      <w:r>
        <w:t xml:space="preserve"> </w:t>
      </w:r>
      <w:r>
        <w:t xml:space="preserve">- Market share consolidation</w:t>
      </w:r>
    </w:p>
    <w:p>
      <w:pPr>
        <w:pStyle w:val="BodyText"/>
      </w:pPr>
      <w:r>
        <w:rPr>
          <w:b/>
          <w:bCs/>
        </w:rPr>
        <w:t xml:space="preserve">Price Potential:</w:t>
      </w:r>
    </w:p>
    <w:p>
      <w:pPr>
        <w:pStyle w:val="BodyText"/>
      </w:pPr>
      <w:r>
        <w:t xml:space="preserve">À horizon 5 ans, Aspetar Technology pourrait être valorisée: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Multiple</w:t>
      </w:r>
      <w:r>
        <w:t xml:space="preserve">: 7-9x revenue (vs 5-6x actuel)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Revenue Y5</w:t>
      </w:r>
      <w:r>
        <w:t xml:space="preserve">: 2.0-2.5B USD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Enterprise Value</w:t>
      </w:r>
      <w:r>
        <w:t xml:space="preserve">: 14-22B USD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Exit Multiple for Aspetar</w:t>
      </w:r>
      <w:r>
        <w:t xml:space="preserve">:</w:t>
      </w:r>
      <w:r>
        <w:t xml:space="preserve"> </w:t>
      </w:r>
      <w:r>
        <w:rPr>
          <w:b/>
          <w:bCs/>
        </w:rPr>
        <w:t xml:space="preserve">(14-22B USD) / 1.2B USD = 11.7-18.3x</w:t>
      </w:r>
    </w:p>
    <w:p>
      <w:pPr>
        <w:pStyle w:val="BodyText"/>
      </w:pPr>
      <w:r>
        <w:rPr>
          <w:b/>
          <w:bCs/>
        </w:rPr>
        <w:t xml:space="preserve">ROI Potential</w:t>
      </w:r>
      <w:r>
        <w:t xml:space="preserve">:</w:t>
      </w:r>
      <w:r>
        <w:t xml:space="preserve"> </w:t>
      </w:r>
      <w:r>
        <w:rPr>
          <w:b/>
          <w:bCs/>
        </w:rPr>
        <w:t xml:space="preserve">11-18x</w:t>
      </w:r>
      <w:r>
        <w:t xml:space="preserve"> </w:t>
      </w:r>
      <w:r>
        <w:t xml:space="preserve">sur 5-7 ans</w:t>
      </w:r>
    </w:p>
    <w:p>
      <w:r>
        <w:pict>
          <v:rect style="width:0;height:1.5pt" o:hralign="center" o:hrstd="t" o:hr="t"/>
        </w:pict>
      </w:r>
    </w:p>
    <w:bookmarkEnd w:id="96"/>
    <w:bookmarkStart w:id="97" w:name="X5d402138e12d80868c6606d9c45abb2b7d0926b"/>
    <w:p>
      <w:pPr>
        <w:pStyle w:val="Heading4"/>
      </w:pPr>
      <w:r>
        <w:t xml:space="preserve">Scénario 2: Public Company (IPO) - Horizon 7-10 ans</w:t>
      </w:r>
    </w:p>
    <w:p>
      <w:pPr>
        <w:pStyle w:val="FirstParagraph"/>
      </w:pPr>
      <w:r>
        <w:rPr>
          <w:b/>
          <w:bCs/>
        </w:rPr>
        <w:t xml:space="preserve">IPO Profile:</w:t>
      </w:r>
    </w:p>
    <w:p>
      <w:pPr>
        <w:pStyle w:val="BodyText"/>
      </w:pPr>
      <w:r>
        <w:t xml:space="preserve">Aspetar Technology comme public company médicale de classe mondiale.</w:t>
      </w:r>
    </w:p>
    <w:p>
      <w:pPr>
        <w:pStyle w:val="BodyText"/>
      </w:pPr>
      <w:r>
        <w:rPr>
          <w:b/>
          <w:bCs/>
        </w:rPr>
        <w:t xml:space="preserve">Comparable Valuations: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Company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Cap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Stryker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18.5B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110B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5.9x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Zimmer Biomet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8.1B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38B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4.7x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Arthrex (private)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4.7B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15B USD (est)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3.2x</w:t>
            </w:r>
          </w:p>
        </w:tc>
      </w:tr>
    </w:tbl>
    <w:p>
      <w:pPr>
        <w:pStyle w:val="BodyText"/>
      </w:pPr>
      <w:r>
        <w:rPr>
          <w:b/>
          <w:bCs/>
        </w:rPr>
        <w:t xml:space="preserve">Aspetar Technology IPO Valuation (Y10):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Scenario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Y10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Multiple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Valuation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Conservative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4.5x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13.5B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Base Case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5.5x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22.0B USD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Optimistic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5.0B USD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6.5x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32.5B USD</w:t>
            </w:r>
          </w:p>
        </w:tc>
      </w:tr>
    </w:tbl>
    <w:p>
      <w:pPr>
        <w:pStyle w:val="BodyText"/>
      </w:pPr>
      <w:r>
        <w:rPr>
          <w:b/>
          <w:bCs/>
        </w:rPr>
        <w:t xml:space="preserve">ROI IPO vs Acquisition: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IPO Conservative</w:t>
      </w:r>
      <w:r>
        <w:t xml:space="preserve">: (13.5B - 1.2B) / 1.2B =</w:t>
      </w:r>
      <w:r>
        <w:t xml:space="preserve"> </w:t>
      </w:r>
      <w:r>
        <w:rPr>
          <w:b/>
          <w:bCs/>
        </w:rPr>
        <w:t xml:space="preserve">10.3x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IPO Base</w:t>
      </w:r>
      <w:r>
        <w:t xml:space="preserve">: (22.0B - 1.2B) / 1.2B =</w:t>
      </w:r>
      <w:r>
        <w:t xml:space="preserve"> </w:t>
      </w:r>
      <w:r>
        <w:rPr>
          <w:b/>
          <w:bCs/>
        </w:rPr>
        <w:t xml:space="preserve">17.3x</w:t>
      </w:r>
    </w:p>
    <w:p>
      <w:pPr>
        <w:pStyle w:val="Compact"/>
        <w:numPr>
          <w:ilvl w:val="0"/>
          <w:numId w:val="1021"/>
        </w:numPr>
      </w:pPr>
      <w:r>
        <w:rPr>
          <w:b/>
          <w:bCs/>
        </w:rPr>
        <w:t xml:space="preserve">IPO Optimistic</w:t>
      </w:r>
      <w:r>
        <w:t xml:space="preserve">: (32.5B - 1.2B) / 1.2B =</w:t>
      </w:r>
      <w:r>
        <w:t xml:space="preserve"> </w:t>
      </w:r>
      <w:r>
        <w:rPr>
          <w:b/>
          <w:bCs/>
        </w:rPr>
        <w:t xml:space="preserve">26.1x</w:t>
      </w:r>
    </w:p>
    <w:p>
      <w:r>
        <w:pict>
          <v:rect style="width:0;height:1.5pt" o:hralign="center" o:hrstd="t" o:hr="t"/>
        </w:pict>
      </w:r>
    </w:p>
    <w:bookmarkEnd w:id="97"/>
    <w:bookmarkEnd w:id="98"/>
    <w:bookmarkStart w:id="103" w:name="recommandation-dacquisition-finale"/>
    <w:p>
      <w:pPr>
        <w:pStyle w:val="Heading3"/>
      </w:pPr>
      <w:r>
        <w:t xml:space="preserve">10.5 Recommandation d’Acquisition Finale</w:t>
      </w:r>
    </w:p>
    <w:bookmarkStart w:id="99" w:name="synthèse-exécutive"/>
    <w:p>
      <w:pPr>
        <w:pStyle w:val="Heading4"/>
      </w:pPr>
      <w:r>
        <w:t xml:space="preserve">SYNTHÈSE EXÉCUTIVE</w:t>
      </w:r>
    </w:p>
    <w:p>
      <w:pPr>
        <w:pStyle w:val="FirstParagraph"/>
      </w:pPr>
      <w:r>
        <w:rPr>
          <w:b/>
          <w:bCs/>
        </w:rPr>
        <w:t xml:space="preserve">L’acquisition de Lock-IN par Aspetar pour 1,2 Milliards USD crée une entité de classe mondiale incontestée.</w:t>
      </w:r>
    </w:p>
    <w:p>
      <w:pPr>
        <w:pStyle w:val="BodyText"/>
      </w:pPr>
      <w:r>
        <w:rPr>
          <w:b/>
          <w:bCs/>
        </w:rPr>
        <w:t xml:space="preserve">Positionnement Résultant: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Leader Mondial Implants Orthopédiques</w:t>
      </w:r>
      <w:r>
        <w:t xml:space="preserve"> </w:t>
      </w:r>
      <w:r>
        <w:t xml:space="preserve">(Parte I)</w:t>
      </w:r>
      <w:r>
        <w:t xml:space="preserve"> </w:t>
      </w:r>
      <w:r>
        <w:t xml:space="preserve">- 150+ brevets couvrant corps humain complet</w:t>
      </w:r>
      <w:r>
        <w:t xml:space="preserve"> </w:t>
      </w:r>
      <w:r>
        <w:t xml:space="preserve">- Remobilisation immédiate (avantage patient unique)</w:t>
      </w:r>
      <w:r>
        <w:t xml:space="preserve"> </w:t>
      </w:r>
      <w:r>
        <w:t xml:space="preserve">- Modèle commercial disruptif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Leader Mondial IA Prédictive Orthopédique</w:t>
      </w:r>
      <w:r>
        <w:t xml:space="preserve"> </w:t>
      </w:r>
      <w:r>
        <w:t xml:space="preserve">(Partie II)</w:t>
      </w:r>
      <w:r>
        <w:t xml:space="preserve"> </w:t>
      </w:r>
      <w:r>
        <w:t xml:space="preserve">- IA applicative personnalisée (chirurgie)</w:t>
      </w:r>
      <w:r>
        <w:t xml:space="preserve"> </w:t>
      </w:r>
      <w:r>
        <w:t xml:space="preserve">- IA prédictive (prévention)</w:t>
      </w:r>
      <w:r>
        <w:t xml:space="preserve"> </w:t>
      </w:r>
      <w:r>
        <w:t xml:space="preserve">- Plateforme SaaS (licensing global)</w:t>
      </w:r>
    </w:p>
    <w:p>
      <w:pPr>
        <w:pStyle w:val="BodyText"/>
      </w:pPr>
      <w:r>
        <w:t xml:space="preserve">✅</w:t>
      </w:r>
      <w:r>
        <w:t xml:space="preserve"> </w:t>
      </w:r>
      <w:r>
        <w:rPr>
          <w:b/>
          <w:bCs/>
        </w:rPr>
        <w:t xml:space="preserve">Valuation Attractif</w:t>
      </w:r>
      <w:r>
        <w:t xml:space="preserve"> </w:t>
      </w:r>
      <w:r>
        <w:t xml:space="preserve">(ROI 11-26x)</w:t>
      </w:r>
      <w:r>
        <w:t xml:space="preserve"> </w:t>
      </w:r>
      <w:r>
        <w:t xml:space="preserve">- Multiple acquisition: 2.1x revenue (vs 4-6x typical)</w:t>
      </w:r>
      <w:r>
        <w:t xml:space="preserve"> </w:t>
      </w:r>
      <w:r>
        <w:t xml:space="preserve">- Synergies immédiates: +1.0B USD valeur créée</w:t>
      </w:r>
      <w:r>
        <w:t xml:space="preserve"> </w:t>
      </w:r>
      <w:r>
        <w:t xml:space="preserve">- Horizon exit: 5-10 ans</w:t>
      </w:r>
    </w:p>
    <w:bookmarkEnd w:id="99"/>
    <w:bookmarkStart w:id="100" w:name="drivers-de-succès"/>
    <w:p>
      <w:pPr>
        <w:pStyle w:val="Heading4"/>
      </w:pPr>
      <w:r>
        <w:t xml:space="preserve">DRIVERS DE SUCCÈS</w:t>
      </w:r>
    </w:p>
    <w:tbl>
      <w:tblPr>
        <w:tblStyle w:val="Table"/>
        <w:tblW w:type="auto" w:w="0"/>
        <w:jc w:val="lef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Driver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Technology Differentiation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Inimitabilité 5-10 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IA Prédictive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stream nouveau ($500M-1B potential)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Talent &amp; Infrastructure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Capacité scaling déjà en place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Market Timing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Opportunité window 2-3 ans avant saturation</w:t>
            </w:r>
          </w:p>
        </w:tc>
      </w:tr>
    </w:tbl>
    <w:bookmarkEnd w:id="100"/>
    <w:bookmarkStart w:id="101" w:name="risques-identifiés-mitigations"/>
    <w:p>
      <w:pPr>
        <w:pStyle w:val="Heading4"/>
      </w:pPr>
      <w:r>
        <w:t xml:space="preserve">RISQUES IDENTIFIÉS &amp; MITIGATIONS</w:t>
      </w:r>
    </w:p>
    <w:tbl>
      <w:tblPr>
        <w:tblStyle w:val="Table"/>
        <w:tblW w:type="pct" w:w="5000"/>
        <w:jc w:val="left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t xml:space="preserve">Risque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Mitigation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Regulatory Delay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Lock-IN has proven track record CE/FDA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IA Commoditization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Brevetage des algorithmes propriétaires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Major Competiton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First-mover advantage dans prédictif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Adoption Chirurgiens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Modèle participatif crée engagement intrinsèque</w:t>
            </w:r>
          </w:p>
        </w:tc>
      </w:tr>
    </w:tbl>
    <w:bookmarkEnd w:id="101"/>
    <w:bookmarkStart w:id="102" w:name="plan-daction"/>
    <w:p>
      <w:pPr>
        <w:pStyle w:val="Heading4"/>
      </w:pPr>
      <w:r>
        <w:t xml:space="preserve">PLAN D’ACTION</w:t>
      </w:r>
    </w:p>
    <w:p>
      <w:pPr>
        <w:pStyle w:val="FirstParagraph"/>
      </w:pPr>
      <w:r>
        <w:rPr>
          <w:b/>
          <w:bCs/>
        </w:rPr>
        <w:t xml:space="preserve">Recommandation:</w:t>
      </w:r>
      <w:r>
        <w:t xml:space="preserve"> </w:t>
      </w:r>
      <w:r>
        <w:rPr>
          <w:b/>
          <w:bCs/>
        </w:rPr>
        <w:t xml:space="preserve">PROCEEDER AVEC ACQUISITION</w:t>
      </w:r>
    </w:p>
    <w:p>
      <w:pPr>
        <w:pStyle w:val="BodyText"/>
      </w:pPr>
      <w:r>
        <w:rPr>
          <w:b/>
          <w:bCs/>
        </w:rPr>
        <w:t xml:space="preserve">Priorités 90 jours:</w:t>
      </w:r>
      <w:r>
        <w:t xml:space="preserve"> </w:t>
      </w:r>
      <w:r>
        <w:t xml:space="preserve">1. ✅ Finaliser due diligence technologique + IA</w:t>
      </w:r>
      <w:r>
        <w:t xml:space="preserve"> </w:t>
      </w:r>
      <w:r>
        <w:t xml:space="preserve">2. ✅ Structurer intégration (R&amp;D, commercial, data)</w:t>
      </w:r>
      <w:r>
        <w:t xml:space="preserve"> </w:t>
      </w:r>
      <w:r>
        <w:t xml:space="preserve">3. ✅ Communicate vision Aspetar Technology (market + stakeholders)</w:t>
      </w:r>
      <w:r>
        <w:t xml:space="preserve"> </w:t>
      </w:r>
      <w:r>
        <w:t xml:space="preserve">4. ✅ Lancer development IA prédictive beta (target: 12 mois)</w:t>
      </w:r>
    </w:p>
    <w:p>
      <w:pPr>
        <w:pStyle w:val="BodyText"/>
      </w:pPr>
      <w:r>
        <w:rPr>
          <w:b/>
          <w:bCs/>
        </w:rPr>
        <w:t xml:space="preserve">Valeur Créée:</w:t>
      </w:r>
      <w:r>
        <w:t xml:space="preserve"> </w:t>
      </w:r>
      <w:r>
        <w:t xml:space="preserve">- Short-term (Year 1-2): Intégration + adoption</w:t>
      </w:r>
      <w:r>
        <w:t xml:space="preserve"> </w:t>
      </w:r>
      <w:r>
        <w:t xml:space="preserve">- Mid-term (Year 3-5): IA prédictive revenue stream, market consolidation</w:t>
      </w:r>
      <w:r>
        <w:t xml:space="preserve"> </w:t>
      </w:r>
      <w:r>
        <w:t xml:space="preserve">- Long-term (Year 5-10): Position incontestée, exit potential 5-10x ROI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End w:id="104"/>
    <w:bookmarkStart w:id="106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rPr>
          <w:b/>
          <w:bCs/>
        </w:rPr>
        <w:t xml:space="preserve">Aspetar Technology = Monopole de Facto</w:t>
      </w:r>
    </w:p>
    <w:p>
      <w:pPr>
        <w:pStyle w:val="BodyText"/>
      </w:pPr>
      <w:r>
        <w:t xml:space="preserve">L’acquisition de Lock-IN par Aspetar pour</w:t>
      </w:r>
      <w:r>
        <w:t xml:space="preserve"> </w:t>
      </w:r>
      <w:r>
        <w:rPr>
          <w:b/>
          <w:bCs/>
        </w:rPr>
        <w:t xml:space="preserve">1,2 Milliards USD</w:t>
      </w:r>
      <w:r>
        <w:t xml:space="preserve"> </w:t>
      </w:r>
      <w:r>
        <w:t xml:space="preserve">crée une entité sans précédent en orthopédie mondiale, couvrant:</w:t>
      </w:r>
    </w:p>
    <w:p>
      <w:pPr>
        <w:pStyle w:val="Compact"/>
        <w:numPr>
          <w:ilvl w:val="0"/>
          <w:numId w:val="1022"/>
        </w:numPr>
      </w:pPr>
      <w:r>
        <w:t xml:space="preserve">✅ Technologies implants breakthrough (brevetées)</w:t>
      </w:r>
    </w:p>
    <w:p>
      <w:pPr>
        <w:pStyle w:val="Compact"/>
        <w:numPr>
          <w:ilvl w:val="0"/>
          <w:numId w:val="1022"/>
        </w:numPr>
      </w:pPr>
      <w:r>
        <w:t xml:space="preserve">✅ Intelligence artificielle prédictive (propriétaire)</w:t>
      </w:r>
    </w:p>
    <w:p>
      <w:pPr>
        <w:pStyle w:val="Compact"/>
        <w:numPr>
          <w:ilvl w:val="0"/>
          <w:numId w:val="1022"/>
        </w:numPr>
      </w:pPr>
      <w:r>
        <w:t xml:space="preserve">✅ Infrastructure clinique + talent (incontesté)</w:t>
      </w:r>
    </w:p>
    <w:p>
      <w:pPr>
        <w:pStyle w:val="Compact"/>
        <w:numPr>
          <w:ilvl w:val="0"/>
          <w:numId w:val="1022"/>
        </w:numPr>
      </w:pPr>
      <w:r>
        <w:t xml:space="preserve">✅ Modèle commercial disruptif (inimitable)</w:t>
      </w:r>
    </w:p>
    <w:p>
      <w:pPr>
        <w:pStyle w:val="FirstParagraph"/>
      </w:pPr>
      <w:r>
        <w:t xml:space="preserve">Cette position est inrattrappable pour 5-10 ans minimum.</w:t>
      </w:r>
    </w:p>
    <w:p>
      <w:pPr>
        <w:pStyle w:val="BodyText"/>
      </w:pPr>
      <w:r>
        <w:rPr>
          <w:b/>
          <w:bCs/>
        </w:rPr>
        <w:t xml:space="preserve">Le Qatar devient le leader incontournable de l’orthopédie &amp; traumatologie mondiale.</w:t>
      </w:r>
    </w:p>
    <w:p>
      <w:r>
        <w:pict>
          <v:rect style="width:0;height:1.5pt" o:hralign="center" o:hrstd="t" o:hr="t"/>
        </w:pict>
      </w:r>
    </w:p>
    <w:bookmarkStart w:id="105" w:name="appendice-a-références-de-marché"/>
    <w:p>
      <w:pPr>
        <w:pStyle w:val="Heading3"/>
      </w:pPr>
      <w:r>
        <w:t xml:space="preserve">APPENDICE A: RÉFÉRENCES DE MARCHÉ</w:t>
      </w:r>
    </w:p>
    <w:p>
      <w:pPr>
        <w:pStyle w:val="FirstParagraph"/>
      </w:pPr>
      <w:r>
        <w:t xml:space="preserve">[1] PWC Global AI in Healthcare Report, July 2025</w:t>
      </w:r>
      <w:r>
        <w:t xml:space="preserve"> </w:t>
      </w:r>
      <w:r>
        <w:t xml:space="preserve">[2] PWC Healthcare Cost Analysis, September 2025</w:t>
      </w:r>
      <w:r>
        <w:br/>
      </w:r>
      <w:r>
        <w:t xml:space="preserve">[3] WHO Global Health Observatory, 2024</w:t>
      </w:r>
      <w:r>
        <w:t xml:space="preserve"> </w:t>
      </w:r>
      <w:r>
        <w:t xml:space="preserve">[4] World Bank Health Spending Data, 2023-2024</w:t>
      </w:r>
      <w:r>
        <w:t xml:space="preserve"> </w:t>
      </w:r>
      <w:r>
        <w:t xml:space="preserve">[5] Lock-IN Corporate Valuation, 2024</w:t>
      </w:r>
      <w:r>
        <w:t xml:space="preserve"> </w:t>
      </w:r>
      <w:r>
        <w:t xml:space="preserve">[6] Aspetar Clinical Outcomes Database, 1995-2025</w:t>
      </w:r>
      <w:r>
        <w:t xml:space="preserve"> </w:t>
      </w:r>
      <w:r>
        <w:t xml:space="preserve">[7] FDA Orthopedic Device Regulatory Pathways, 2024</w:t>
      </w:r>
      <w:r>
        <w:t xml:space="preserve"> </w:t>
      </w:r>
      <w:r>
        <w:t xml:space="preserve">[8] M&amp;A Healthcare Benchmarks, Deloitte 2024</w:t>
      </w:r>
      <w:r>
        <w:t xml:space="preserve"> </w:t>
      </w:r>
      <w:r>
        <w:t xml:space="preserve">[9] Swiss Government AI Strategy, 2024</w:t>
      </w:r>
      <w:r>
        <w:t xml:space="preserve"> </w:t>
      </w:r>
      <w:r>
        <w:t xml:space="preserve">[10] Global Orthopedic Implants Market, MarketsandMarkets 2024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Document Date:</w:t>
      </w:r>
      <w:r>
        <w:t xml:space="preserve"> </w:t>
      </w:r>
      <w:r>
        <w:t xml:space="preserve">24 Novembre 2025</w:t>
      </w:r>
      <w:r>
        <w:br/>
      </w:r>
      <w:r>
        <w:rPr>
          <w:b/>
          <w:bCs/>
        </w:rPr>
        <w:t xml:space="preserve">Classification:</w:t>
      </w:r>
      <w:r>
        <w:t xml:space="preserve"> </w:t>
      </w:r>
      <w:r>
        <w:t xml:space="preserve">Strategic Advisory - Confidential</w:t>
      </w:r>
      <w:r>
        <w:br/>
      </w:r>
      <w:r>
        <w:rPr>
          <w:b/>
          <w:bCs/>
        </w:rPr>
        <w:t xml:space="preserve">Prepared for:</w:t>
      </w:r>
      <w:r>
        <w:t xml:space="preserve"> </w:t>
      </w:r>
      <w:r>
        <w:t xml:space="preserve">Aspetar Acquisition Committee</w:t>
      </w:r>
    </w:p>
    <w:bookmarkEnd w:id="105"/>
    <w:bookmarkEnd w:id="106"/>
    <w:bookmarkEnd w:id="10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480"/>
      </w:pPr>
    </w:lvl>
    <w:lvl w:ilvl="1">
      <w:start w:val="7"/>
      <w:numFmt w:val="decimal"/>
      <w:lvlText w:val="%2."/>
      <w:lvlJc w:val="left"/>
      <w:pPr>
        <w:ind w:left="1440" w:hanging="480"/>
      </w:pPr>
    </w:lvl>
    <w:lvl w:ilvl="2">
      <w:start w:val="7"/>
      <w:numFmt w:val="decimal"/>
      <w:lvlText w:val="%3."/>
      <w:lvlJc w:val="left"/>
      <w:pPr>
        <w:ind w:left="2160" w:hanging="480"/>
      </w:pPr>
    </w:lvl>
    <w:lvl w:ilvl="3">
      <w:start w:val="7"/>
      <w:numFmt w:val="decimal"/>
      <w:lvlText w:val="%4."/>
      <w:lvlJc w:val="left"/>
      <w:pPr>
        <w:ind w:left="2880" w:hanging="480"/>
      </w:pPr>
    </w:lvl>
    <w:lvl w:ilvl="4">
      <w:start w:val="7"/>
      <w:numFmt w:val="decimal"/>
      <w:lvlText w:val="%5."/>
      <w:lvlJc w:val="left"/>
      <w:pPr>
        <w:ind w:left="3600" w:hanging="480"/>
      </w:pPr>
    </w:lvl>
    <w:lvl w:ilvl="5">
      <w:start w:val="7"/>
      <w:numFmt w:val="decimal"/>
      <w:lvlText w:val="%6."/>
      <w:lvlJc w:val="left"/>
      <w:pPr>
        <w:ind w:left="4320" w:hanging="480"/>
      </w:pPr>
    </w:lvl>
    <w:lvl w:ilvl="6">
      <w:start w:val="7"/>
      <w:numFmt w:val="decimal"/>
      <w:lvlText w:val="%7."/>
      <w:lvlJc w:val="left"/>
      <w:pPr>
        <w:ind w:left="5040" w:hanging="480"/>
      </w:pPr>
    </w:lvl>
    <w:lvl w:ilvl="7">
      <w:start w:val="7"/>
      <w:numFmt w:val="decimal"/>
      <w:lvlText w:val="%8."/>
      <w:lvlJc w:val="left"/>
      <w:pPr>
        <w:ind w:left="5760" w:hanging="480"/>
      </w:pPr>
    </w:lvl>
    <w:lvl w:ilvl="8">
      <w:start w:val="7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3">
    <w:abstractNumId w:val="991"/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2025-11-24T16:30:13Z</dcterms:created>
  <dcterms:modified xsi:type="dcterms:W3CDTF">2025-11-24T16:30:13Z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