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marquage </w:t>
      </w:r>
      <w:r w:rsidDel="00000000" w:rsidR="00000000" w:rsidRPr="00000000">
        <w:rPr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oeva est </w:t>
      </w:r>
      <w:r w:rsidDel="00000000" w:rsidR="00000000" w:rsidRPr="00000000">
        <w:rPr>
          <w:rtl w:val="0"/>
        </w:rPr>
        <w:t xml:space="preserve">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coller dans l'emplacement prévu sur le </w:t>
      </w:r>
      <w:r w:rsidDel="00000000" w:rsidR="00000000" w:rsidRPr="00000000">
        <w:rPr>
          <w:rtl w:val="0"/>
        </w:rPr>
        <w:t xml:space="preserve">châssis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est </w:t>
      </w:r>
      <w:r w:rsidDel="00000000" w:rsidR="00000000" w:rsidRPr="00000000">
        <w:rPr>
          <w:rtl w:val="0"/>
        </w:rPr>
        <w:t xml:space="preserve">découpé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"lettre a lettre" sauf le "e" formé de 3 parties soit un total de 7 parties.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deux pistes pour la fabrication par ordre croissant de prix :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découpe de film : ref hexis HX30BASILB (aspect métallisé)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procédé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fab simple sur film bonne qualité </w:t>
      </w:r>
      <w:r w:rsidDel="00000000" w:rsidR="00000000" w:rsidRPr="00000000">
        <w:rPr>
          <w:rtl w:val="0"/>
        </w:rPr>
        <w:t xml:space="preserve">esthétique.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"doming" : sticker encapsulé ce qui lui donne de la profondeur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favoriser dans ce cas un aspect </w:t>
      </w:r>
      <w:r w:rsidDel="00000000" w:rsidR="00000000" w:rsidRPr="00000000">
        <w:rPr>
          <w:rtl w:val="0"/>
        </w:rPr>
        <w:t xml:space="preserve">métallisé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(proche hexis HX30BASILB) sous le gel </w:t>
      </w:r>
      <w:r w:rsidDel="00000000" w:rsidR="00000000" w:rsidRPr="00000000">
        <w:rPr>
          <w:rtl w:val="0"/>
        </w:rPr>
        <w:t xml:space="preserve">d'épaisseur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+/-2MM.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0" w:firstLine="0"/>
        <w:jc w:val="left"/>
        <w:rPr/>
      </w:pPr>
      <w:r w:rsidDel="00000000" w:rsidR="00000000" w:rsidRPr="00000000">
        <w:rPr>
          <w:rtl w:val="0"/>
        </w:rPr>
        <w:t xml:space="preserve">3. découpe des lettres dans une feuille de métal + finition (le métal et la finition peuvent etre identique a ce que vu pour les pièces du boîtier arrière)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.7322834645671" w:right="0" w:firstLine="435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.7322834645671" w:right="0" w:hanging="0"/>
        <w:jc w:val="left"/>
        <w:rPr/>
      </w:pPr>
      <w:r w:rsidDel="00000000" w:rsidR="00000000" w:rsidRPr="00000000">
        <w:rPr>
          <w:rtl w:val="0"/>
        </w:rPr>
        <w:t xml:space="preserve">L’aspect métallisé est particulièrement recommandé dans le cas ou les pièces arrières sont d’aspect métallisé (“titane”).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.7322834645671" w:right="0" w:hanging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.7322834645671" w:right="0" w:hanging="0"/>
        <w:jc w:val="left"/>
        <w:rPr/>
      </w:pPr>
      <w:r w:rsidDel="00000000" w:rsidR="00000000" w:rsidRPr="00000000">
        <w:rPr>
          <w:rtl w:val="0"/>
        </w:rPr>
        <w:t xml:space="preserve">Dans le cas les pièces du boîtier arrière sont “brunies” (vu chez idiartec), je recommanderai d’assortir le marquage interne “Loeva” en noir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