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FA9" w:rsidRDefault="00CB722C">
      <w:pPr>
        <w:pStyle w:val="Corpsdetexte"/>
        <w:rPr>
          <w:rFonts w:hint="eastAsia"/>
        </w:rPr>
      </w:pPr>
      <w:r>
        <w:rPr>
          <w:rStyle w:val="lev"/>
          <w:rFonts w:ascii="Poppins;sans-serif" w:hAnsi="Poppins;sans-serif"/>
          <w:b w:val="0"/>
          <w:color w:val="000000"/>
          <w:sz w:val="18"/>
        </w:rPr>
        <w:t>PRIVACY AND DATA PROTECTION POLICY</w:t>
      </w:r>
    </w:p>
    <w:p w:rsidR="002D5FA9" w:rsidRDefault="002D5FA9">
      <w:pPr>
        <w:pStyle w:val="Corpsdetexte"/>
        <w:rPr>
          <w:rStyle w:val="Accentuation"/>
          <w:rFonts w:ascii="Poppins;sans-serif" w:hAnsi="Poppins;sans-serif" w:hint="eastAsia"/>
          <w:i w:val="0"/>
          <w:color w:val="000000"/>
          <w:sz w:val="18"/>
        </w:rPr>
      </w:pPr>
    </w:p>
    <w:p w:rsidR="002D5FA9" w:rsidRDefault="00CB722C">
      <w:pPr>
        <w:pStyle w:val="Corpsdetexte"/>
        <w:rPr>
          <w:rFonts w:hint="eastAsia"/>
        </w:rPr>
      </w:pPr>
      <w:r>
        <w:rPr>
          <w:rFonts w:ascii="Poppins;sans-serif" w:hAnsi="Poppins;sans-serif"/>
          <w:color w:val="000000"/>
          <w:sz w:val="18"/>
        </w:rPr>
        <w:t>This Privacy Policy is addressed to you, users of the YOU &amp; ME platform (</w:t>
      </w:r>
      <w:r>
        <w:rPr>
          <w:rStyle w:val="Accentuation"/>
          <w:rFonts w:ascii="Poppins;sans-serif" w:hAnsi="Poppins;sans-serif"/>
          <w:i w:val="0"/>
          <w:color w:val="000000"/>
          <w:sz w:val="18"/>
        </w:rPr>
        <w:t>hereinafter "the Platform")</w:t>
      </w:r>
      <w:r>
        <w:rPr>
          <w:rFonts w:ascii="Poppins;sans-serif" w:hAnsi="Poppins;sans-serif"/>
          <w:color w:val="000000"/>
          <w:sz w:val="18"/>
        </w:rPr>
        <w:t xml:space="preserve"> and is intended to inform you about how we may collect and use your personal data.</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Respecting your privacy and protecting your personal data is a priority for us, which is why we are committed to processing your personal data in strict compliance with the Data Protection Act of 6 January 1978 (hereinafter referred to as the "LEI Act") as amended and the General Data Protection Regulation (EU) of 27 April 2016 (hereinafter "GDPR").</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Who are we and how do we use your data?</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The YOU&amp;ME Platform is managed by YouAndMe. LLC, a simplified joint-stock company, registered with the Delaware Trade and Companies Register under number 32-0765427, having its registered office at 390 NE 191st St Miami, FL 33179 US.</w:t>
      </w:r>
    </w:p>
    <w:p w:rsidR="002D5FA9" w:rsidRDefault="00CB722C">
      <w:pPr>
        <w:pStyle w:val="Corpsdetexte"/>
        <w:jc w:val="both"/>
        <w:rPr>
          <w:rFonts w:hint="eastAsia"/>
        </w:rPr>
      </w:pPr>
      <w:r>
        <w:rPr>
          <w:rFonts w:ascii="Poppins;sans-serif" w:hAnsi="Poppins;sans-serif"/>
          <w:color w:val="000000"/>
          <w:sz w:val="18"/>
        </w:rPr>
        <w:t>YouAndMe. LLC (</w:t>
      </w:r>
      <w:r>
        <w:rPr>
          <w:rStyle w:val="Accentuation"/>
          <w:rFonts w:ascii="Poppins;sans-serif" w:hAnsi="Poppins;sans-serif"/>
          <w:i w:val="0"/>
          <w:color w:val="000000"/>
          <w:sz w:val="18"/>
        </w:rPr>
        <w:t>hereinafter "YOU &amp; ME")</w:t>
      </w:r>
      <w:r>
        <w:rPr>
          <w:rFonts w:ascii="Poppins;sans-serif" w:hAnsi="Poppins;sans-serif"/>
          <w:color w:val="000000"/>
          <w:sz w:val="18"/>
        </w:rPr>
        <w:t xml:space="preserve"> will have the status of Data Controller for the use of your personal data in order to:</w:t>
      </w:r>
    </w:p>
    <w:p w:rsidR="002D5FA9" w:rsidRDefault="00CB722C">
      <w:pPr>
        <w:pStyle w:val="Corpsdetexte"/>
        <w:jc w:val="both"/>
        <w:rPr>
          <w:rFonts w:hint="eastAsia"/>
        </w:rPr>
      </w:pPr>
      <w:r>
        <w:rPr>
          <w:rStyle w:val="lev"/>
          <w:rFonts w:ascii="Poppins;sans-serif" w:hAnsi="Poppins;sans-serif"/>
          <w:b w:val="0"/>
          <w:color w:val="000000"/>
          <w:sz w:val="18"/>
        </w:rPr>
        <w:t>To allow you to access all the services offered by the Platform and in particular: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To make the Platform available to you;</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Recommend Creators/Users to you based on your preferences and forward messages sent by Creators via the Platform to you;</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Moderate the content and messages you encounter on the Platform;</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Ensure the cybersecurity of the computer systems on which your data is hosted;</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Delete and archive your data when necessary;</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Continuously improve the Platform;</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Manage the cookies we use to ensure the proper functioning of the Platform;</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Assist you in the process of validating your account and support you in your use of the Platform.</w:t>
      </w:r>
    </w:p>
    <w:p w:rsidR="002D5FA9" w:rsidRDefault="00CB722C">
      <w:pPr>
        <w:pStyle w:val="Corpsdetexte"/>
        <w:jc w:val="both"/>
        <w:rPr>
          <w:rFonts w:hint="eastAsia"/>
        </w:rPr>
      </w:pPr>
      <w:r>
        <w:rPr>
          <w:rFonts w:ascii="Poppins;sans-serif" w:hAnsi="Poppins;sans-serif"/>
          <w:color w:val="000000"/>
          <w:sz w:val="18"/>
        </w:rPr>
        <w:br/>
      </w:r>
      <w:r>
        <w:rPr>
          <w:rStyle w:val="lev"/>
          <w:rFonts w:ascii="Poppins;sans-serif" w:hAnsi="Poppins;sans-serif"/>
          <w:b w:val="0"/>
          <w:color w:val="000000"/>
          <w:sz w:val="18"/>
        </w:rPr>
        <w:t>To allow you to use our payment services and in particular;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To provide our Users with means of payment for the purchase of Content;</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Provide our Creators and Ambassadors with the means to return their income to their bank accounts;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Establish our internal accounting and comply with tax requirements;</w:t>
      </w:r>
    </w:p>
    <w:p w:rsidR="002D5FA9" w:rsidRDefault="00CB722C">
      <w:pPr>
        <w:pStyle w:val="Corpsdetexte"/>
        <w:jc w:val="both"/>
        <w:rPr>
          <w:rFonts w:hint="eastAsia"/>
        </w:rPr>
      </w:pPr>
      <w:r>
        <w:rPr>
          <w:rStyle w:val="lev"/>
          <w:rFonts w:ascii="Poppins;sans-serif" w:hAnsi="Poppins;sans-serif"/>
          <w:b w:val="0"/>
          <w:color w:val="000000"/>
          <w:sz w:val="18"/>
        </w:rPr>
        <w:t>To allow us to promote our Platform and in particular;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To provide you with promotional codes, support or useful resources;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Communicate on our social networks;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Respond to reviews you leave about us on various sites;</w:t>
      </w:r>
    </w:p>
    <w:p w:rsidR="002D5FA9" w:rsidRDefault="00CB722C">
      <w:pPr>
        <w:pStyle w:val="Corpsdetexte"/>
        <w:jc w:val="both"/>
        <w:rPr>
          <w:rFonts w:hint="eastAsia"/>
        </w:rPr>
      </w:pPr>
      <w:r>
        <w:rPr>
          <w:color w:val="000000"/>
        </w:rPr>
        <w:t> </w:t>
      </w:r>
      <w:r>
        <w:rPr>
          <w:rStyle w:val="lev"/>
          <w:rFonts w:ascii="Poppins;sans-serif" w:hAnsi="Poppins;sans-serif"/>
          <w:b w:val="0"/>
          <w:color w:val="000000"/>
          <w:sz w:val="18"/>
        </w:rPr>
        <w:t>allow us to resolve any disputes and respond to requests from authorities;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Manage possible legal disputes;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Manage your requests to exercise rights (GDPR);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Respond to requests from judicial and administrative authorities;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Fight against the leakage of Platform Content on the web;</w:t>
      </w:r>
    </w:p>
    <w:p w:rsidR="002D5FA9" w:rsidRDefault="002D5FA9">
      <w:pPr>
        <w:pStyle w:val="Corpsdetexte"/>
        <w:jc w:val="both"/>
        <w:rPr>
          <w:rFonts w:ascii="Poppins;sans-serif" w:hAnsi="Poppins;sans-serif" w:hint="eastAsia"/>
          <w:color w:val="000000"/>
          <w:sz w:val="18"/>
        </w:rPr>
      </w:pP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8929"/>
      </w:tblGrid>
      <w:tr w:rsidR="002D5FA9">
        <w:tc>
          <w:tcPr>
            <w:tcW w:w="8929" w:type="dxa"/>
            <w:tcBorders>
              <w:top w:val="single" w:sz="8" w:space="0" w:color="000000"/>
              <w:left w:val="single" w:sz="8" w:space="0" w:color="000000"/>
              <w:bottom w:val="single" w:sz="8" w:space="0" w:color="000000"/>
              <w:right w:val="single" w:sz="8" w:space="0" w:color="000000"/>
            </w:tcBorders>
            <w:vAlign w:val="center"/>
          </w:tcPr>
          <w:p w:rsidR="002D5FA9" w:rsidRDefault="00CB722C">
            <w:pPr>
              <w:pStyle w:val="Contenudetableau"/>
              <w:spacing w:after="283"/>
              <w:jc w:val="both"/>
              <w:rPr>
                <w:rFonts w:hint="eastAsia"/>
              </w:rPr>
            </w:pPr>
            <w:r>
              <w:rPr>
                <w:rStyle w:val="Accentuation"/>
                <w:color w:val="000000"/>
                <w:u w:val="single"/>
              </w:rPr>
              <w:t>For your good understanding:</w:t>
            </w:r>
          </w:p>
          <w:p w:rsidR="002D5FA9" w:rsidRDefault="00CB722C">
            <w:pPr>
              <w:pStyle w:val="Contenudetableau"/>
              <w:spacing w:after="283"/>
              <w:jc w:val="both"/>
              <w:rPr>
                <w:rFonts w:hint="eastAsia"/>
              </w:rPr>
            </w:pPr>
            <w:r>
              <w:rPr>
                <w:rStyle w:val="Accentuation"/>
                <w:color w:val="000000"/>
              </w:rPr>
              <w:t xml:space="preserve">A data controller is, within the meaning of the Data Protection Act and the GDPR, the person who determines the means and purposes of the processing, i.e. who determines why </w:t>
            </w:r>
            <w:r>
              <w:rPr>
                <w:rStyle w:val="Accentuation"/>
                <w:color w:val="000000"/>
              </w:rPr>
              <w:lastRenderedPageBreak/>
              <w:t>and how your personal data is used.</w:t>
            </w:r>
          </w:p>
          <w:p w:rsidR="002D5FA9" w:rsidRDefault="00CB722C">
            <w:pPr>
              <w:pStyle w:val="Contenudetableau"/>
              <w:spacing w:after="283"/>
              <w:jc w:val="both"/>
              <w:rPr>
                <w:rFonts w:hint="eastAsia"/>
              </w:rPr>
            </w:pPr>
            <w:r>
              <w:rPr>
                <w:rStyle w:val="Accentuation"/>
                <w:color w:val="000000"/>
              </w:rPr>
              <w:t>When two or more controllers jointly determine the purposes and means of the processing, they are the joint controllers (or joint controllers).</w:t>
            </w:r>
          </w:p>
          <w:p w:rsidR="002D5FA9" w:rsidRDefault="00CB722C">
            <w:pPr>
              <w:pStyle w:val="Contenudetableau"/>
              <w:spacing w:after="283"/>
              <w:jc w:val="both"/>
              <w:rPr>
                <w:rFonts w:hint="eastAsia"/>
              </w:rPr>
            </w:pPr>
            <w:r>
              <w:rPr>
                <w:rStyle w:val="Accentuation"/>
                <w:color w:val="000000"/>
              </w:rPr>
              <w:t>The processor is a person who processes personal data on behalf of the controller, acts under the authority of the controller and on the instructions of the controller.</w:t>
            </w:r>
          </w:p>
        </w:tc>
      </w:tr>
    </w:tbl>
    <w:p w:rsidR="002D5FA9" w:rsidRDefault="002D5FA9">
      <w:pPr>
        <w:pStyle w:val="Corpsdetexte"/>
        <w:spacing w:after="0"/>
        <w:rPr>
          <w:rFonts w:hint="eastAsia"/>
        </w:rPr>
      </w:pP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Definitions</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 xml:space="preserve">"Content": </w:t>
      </w:r>
      <w:r>
        <w:rPr>
          <w:rFonts w:ascii="Poppins;sans-serif" w:hAnsi="Poppins;sans-serif"/>
          <w:color w:val="000000"/>
          <w:sz w:val="18"/>
        </w:rPr>
        <w:t>refers to any element published by a User on the Platform, whether it is a Media published by a Creator, a message (in particular via messaging) or content of any kind whatsoever (text, image, video, sound, multimedia) published by a User.</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"Data":</w:t>
      </w:r>
      <w:r>
        <w:rPr>
          <w:rFonts w:ascii="Poppins;sans-serif" w:hAnsi="Poppins;sans-serif"/>
          <w:color w:val="000000"/>
          <w:sz w:val="18"/>
        </w:rPr>
        <w:t xml:space="preserve"> refers to the Personal Data subject to Use under this Privacy Policy.</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"Personal Data":</w:t>
      </w:r>
      <w:r>
        <w:rPr>
          <w:rFonts w:ascii="Poppins;sans-serif" w:hAnsi="Poppins;sans-serif"/>
          <w:color w:val="000000"/>
          <w:sz w:val="18"/>
        </w:rPr>
        <w:t xml:space="preserve"> refers to personal data as defined in Article 4 (1) of the GDPR, i.e. any information that can be used to identify a person.</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"General Data Protection Regulation"</w:t>
      </w:r>
      <w:r>
        <w:rPr>
          <w:rFonts w:ascii="Poppins;sans-serif" w:hAnsi="Poppins;sans-serif"/>
          <w:color w:val="000000"/>
          <w:sz w:val="18"/>
        </w:rPr>
        <w:t xml:space="preserve"> or </w:t>
      </w:r>
      <w:r>
        <w:rPr>
          <w:rStyle w:val="lev"/>
          <w:rFonts w:ascii="Poppins;sans-serif" w:hAnsi="Poppins;sans-serif"/>
          <w:b w:val="0"/>
          <w:color w:val="000000"/>
          <w:sz w:val="18"/>
        </w:rPr>
        <w:t>"GDPR"</w:t>
      </w:r>
      <w:r>
        <w:rPr>
          <w:rFonts w:ascii="Poppins;sans-serif" w:hAnsi="Poppins;sans-serif"/>
          <w:color w:val="000000"/>
          <w:sz w:val="18"/>
        </w:rPr>
        <w:t>: means Regulation (EU) 2016/679 of the European Parliament and of the Council of 27 April 2016 on the protection of natural persons with regard to the Processing of Personal Data and on the free movement of such data, and repealing Directive 95/46/EC.</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"Controller"</w:t>
      </w:r>
      <w:r>
        <w:rPr>
          <w:rFonts w:ascii="Poppins;sans-serif" w:hAnsi="Poppins;sans-serif"/>
          <w:color w:val="000000"/>
          <w:sz w:val="18"/>
        </w:rPr>
        <w:t xml:space="preserve"> means the natural or legal person, public authority, agency or other body which, alone or jointly with others, determines the purposes and means of the processing in accordance with Article 4 (7) of the GDPR.</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"Processor":</w:t>
      </w:r>
      <w:r>
        <w:rPr>
          <w:rFonts w:ascii="Poppins;sans-serif" w:hAnsi="Poppins;sans-serif"/>
          <w:color w:val="000000"/>
          <w:sz w:val="18"/>
        </w:rPr>
        <w:t xml:space="preserve"> means the natural or legal person, public authority, agency or other body that processes Personal Data on our behalf and on our instructions, in accordance with Article 4 (8) of the GDPR.</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"User</w:t>
      </w:r>
      <w:r>
        <w:rPr>
          <w:rFonts w:ascii="Poppins;sans-serif" w:hAnsi="Poppins;sans-serif"/>
          <w:color w:val="000000"/>
          <w:sz w:val="18"/>
        </w:rPr>
        <w:t xml:space="preserve">": refers to any person browsing the </w:t>
      </w:r>
      <w:hyperlink r:id="rId5">
        <w:r>
          <w:rPr>
            <w:rStyle w:val="Lienhypertexte"/>
            <w:rFonts w:ascii="Poppins;sans-serif" w:hAnsi="Poppins;sans-serif"/>
            <w:color w:val="000000"/>
            <w:sz w:val="18"/>
          </w:rPr>
          <w:t xml:space="preserve">https:// </w:t>
        </w:r>
      </w:hyperlink>
      <w:r>
        <w:rPr>
          <w:rFonts w:ascii="Poppins;sans-serif" w:hAnsi="Poppins;sans-serif"/>
          <w:color w:val="000000"/>
          <w:sz w:val="18"/>
          <w:u w:val="single"/>
        </w:rPr>
        <w:t xml:space="preserve">youandme.fans Platform </w:t>
      </w:r>
      <w:r>
        <w:rPr>
          <w:rFonts w:ascii="Poppins;sans-serif" w:hAnsi="Poppins;sans-serif"/>
          <w:color w:val="000000"/>
          <w:sz w:val="18"/>
        </w:rPr>
        <w:t xml:space="preserve"> , whether they are a User, Creator, Ambassador, Agency or simple Internet user.</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"Use/Use":</w:t>
      </w:r>
      <w:r>
        <w:rPr>
          <w:rFonts w:ascii="Poppins;sans-serif" w:hAnsi="Poppins;sans-serif"/>
          <w:color w:val="000000"/>
          <w:sz w:val="18"/>
        </w:rPr>
        <w:t xml:space="preserve"> refers to any operation usually referred to as "processing" of data, within the meaning of Article 4 (2) of the GDPR.</w:t>
      </w:r>
    </w:p>
    <w:p w:rsidR="002D5FA9" w:rsidRDefault="00CB722C">
      <w:pPr>
        <w:pStyle w:val="Corpsdetexte"/>
        <w:jc w:val="both"/>
        <w:rPr>
          <w:rFonts w:hint="eastAsia"/>
        </w:rPr>
      </w:pPr>
      <w:r>
        <w:rPr>
          <w:rFonts w:ascii="Poppins;sans-serif" w:hAnsi="Poppins;sans-serif"/>
          <w:color w:val="000000"/>
          <w:sz w:val="18"/>
        </w:rPr>
        <w:t xml:space="preserve">Capitalized terms in this Privacy Policy, which are not defined above, will have the meanings given to them in our </w:t>
      </w:r>
      <w:hyperlink r:id="rId6">
        <w:r>
          <w:rPr>
            <w:rStyle w:val="Lienhypertexte"/>
            <w:rFonts w:ascii="Poppins;sans-serif" w:hAnsi="Poppins;sans-serif"/>
            <w:color w:val="000000"/>
            <w:sz w:val="18"/>
          </w:rPr>
          <w:t>Terms of Use</w:t>
        </w:r>
      </w:hyperlink>
      <w:r>
        <w:rPr>
          <w:rFonts w:ascii="Poppins;sans-serif" w:hAnsi="Poppins;sans-serif"/>
          <w:color w:val="000000"/>
          <w:sz w:val="18"/>
        </w:rPr>
        <w:t>.</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Why and in what capacity do we use your data?</w:t>
      </w:r>
    </w:p>
    <w:p w:rsidR="002D5FA9" w:rsidRDefault="00CB722C">
      <w:pPr>
        <w:pStyle w:val="Corpsdetexte"/>
        <w:spacing w:after="0"/>
        <w:rPr>
          <w:rFonts w:ascii="Poppins;sans-serif" w:hAnsi="Poppins;sans-serif" w:hint="eastAsia"/>
          <w:color w:val="000000"/>
          <w:sz w:val="18"/>
        </w:rPr>
      </w:pPr>
      <w:r>
        <w:rPr>
          <w:rFonts w:ascii="Poppins;sans-serif" w:hAnsi="Poppins;sans-serif"/>
          <w:color w:val="000000"/>
          <w:sz w:val="18"/>
        </w:rPr>
        <w:t>We only collect Data that is necessary for the purposes described below:</w:t>
      </w: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1843"/>
        <w:gridCol w:w="4206"/>
        <w:gridCol w:w="2880"/>
      </w:tblGrid>
      <w:tr w:rsidR="002D5FA9">
        <w:tc>
          <w:tcPr>
            <w:tcW w:w="8929" w:type="dxa"/>
            <w:gridSpan w:val="3"/>
            <w:tcBorders>
              <w:top w:val="single" w:sz="8" w:space="0" w:color="000000"/>
              <w:left w:val="single" w:sz="8" w:space="0" w:color="000000"/>
              <w:bottom w:val="single" w:sz="8" w:space="0" w:color="000000"/>
              <w:right w:val="single" w:sz="8" w:space="0" w:color="000000"/>
            </w:tcBorders>
            <w:vAlign w:val="center"/>
          </w:tcPr>
          <w:p w:rsidR="002D5FA9" w:rsidRDefault="00CB722C">
            <w:pPr>
              <w:pStyle w:val="Contenudetableau"/>
              <w:rPr>
                <w:rFonts w:hint="eastAsia"/>
              </w:rPr>
            </w:pPr>
            <w:r>
              <w:rPr>
                <w:rStyle w:val="Accentuation"/>
                <w:color w:val="000000"/>
                <w:u w:val="single"/>
              </w:rPr>
              <w:t xml:space="preserve">For your understanding: </w:t>
            </w:r>
            <w:r>
              <w:rPr>
                <w:rStyle w:val="Accentuation"/>
                <w:color w:val="000000"/>
              </w:rPr>
              <w:t>The purpose of processing your personal data is the reason for which we process your data, the purpose we pursue in using it. It is our responsibility to explain this to you and to explain to you why the objective we are pursuing is legitimate. The lawfulness of the use of your personal data corresponds to the legal basis, i.e. what authorizes us to collect and use the data. These legal bases are exhaustively listed by the GDPR.</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rPr>
                <w:rFonts w:hint="eastAsia"/>
              </w:rPr>
            </w:pPr>
            <w:r>
              <w:rPr>
                <w:rStyle w:val="lev"/>
                <w:color w:val="000000"/>
              </w:rPr>
              <w:t>Main purpose</w:t>
            </w:r>
          </w:p>
        </w:tc>
        <w:tc>
          <w:tcPr>
            <w:tcW w:w="4206"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rPr>
                <w:rFonts w:hint="eastAsia"/>
              </w:rPr>
            </w:pPr>
            <w:r>
              <w:rPr>
                <w:rStyle w:val="lev"/>
                <w:color w:val="000000"/>
              </w:rPr>
              <w:t>Detail</w:t>
            </w:r>
          </w:p>
        </w:tc>
        <w:tc>
          <w:tcPr>
            <w:tcW w:w="2880"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rPr>
                <w:rFonts w:hint="eastAsia"/>
              </w:rPr>
            </w:pPr>
            <w:r>
              <w:rPr>
                <w:rStyle w:val="lev"/>
                <w:color w:val="000000"/>
              </w:rPr>
              <w:t>Legal basis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Making the Platform available to Users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2"/>
              </w:numPr>
              <w:tabs>
                <w:tab w:val="left" w:pos="709"/>
              </w:tabs>
              <w:rPr>
                <w:rFonts w:hint="eastAsia"/>
                <w:color w:val="000000"/>
              </w:rPr>
            </w:pPr>
            <w:r>
              <w:rPr>
                <w:color w:val="000000"/>
              </w:rPr>
              <w:t>Register Users</w:t>
            </w:r>
          </w:p>
          <w:p w:rsidR="002D5FA9" w:rsidRDefault="00CB722C">
            <w:pPr>
              <w:pStyle w:val="Contenudetableau"/>
              <w:numPr>
                <w:ilvl w:val="0"/>
                <w:numId w:val="2"/>
              </w:numPr>
              <w:tabs>
                <w:tab w:val="left" w:pos="709"/>
              </w:tabs>
              <w:rPr>
                <w:rFonts w:hint="eastAsia"/>
                <w:color w:val="000000"/>
              </w:rPr>
            </w:pPr>
            <w:r>
              <w:rPr>
                <w:color w:val="000000"/>
              </w:rPr>
              <w:t>Hosting Content on the Platform</w:t>
            </w:r>
          </w:p>
          <w:p w:rsidR="002D5FA9" w:rsidRDefault="00CB722C">
            <w:pPr>
              <w:pStyle w:val="Contenudetableau"/>
              <w:numPr>
                <w:ilvl w:val="0"/>
                <w:numId w:val="2"/>
              </w:numPr>
              <w:tabs>
                <w:tab w:val="left" w:pos="709"/>
              </w:tabs>
              <w:rPr>
                <w:rFonts w:hint="eastAsia"/>
                <w:color w:val="000000"/>
              </w:rPr>
            </w:pPr>
            <w:r>
              <w:rPr>
                <w:color w:val="000000"/>
              </w:rPr>
              <w:t>Transmit messages sent by Creators via the Platform</w:t>
            </w:r>
          </w:p>
          <w:p w:rsidR="002D5FA9" w:rsidRDefault="00CB722C">
            <w:pPr>
              <w:pStyle w:val="Contenudetableau"/>
              <w:numPr>
                <w:ilvl w:val="0"/>
                <w:numId w:val="2"/>
              </w:numPr>
              <w:tabs>
                <w:tab w:val="left" w:pos="709"/>
              </w:tabs>
              <w:rPr>
                <w:rFonts w:hint="eastAsia"/>
                <w:color w:val="000000"/>
              </w:rPr>
            </w:pPr>
            <w:r>
              <w:rPr>
                <w:color w:val="000000"/>
              </w:rPr>
              <w:t xml:space="preserve">Verify the age of Subscribers and </w:t>
            </w:r>
            <w:r>
              <w:rPr>
                <w:color w:val="000000"/>
              </w:rPr>
              <w:lastRenderedPageBreak/>
              <w:t>certify Creators</w:t>
            </w:r>
          </w:p>
          <w:p w:rsidR="002D5FA9" w:rsidRDefault="00CB722C">
            <w:pPr>
              <w:pStyle w:val="Contenudetableau"/>
              <w:numPr>
                <w:ilvl w:val="0"/>
                <w:numId w:val="2"/>
              </w:numPr>
              <w:tabs>
                <w:tab w:val="left" w:pos="709"/>
              </w:tabs>
              <w:rPr>
                <w:rFonts w:hint="eastAsia"/>
                <w:color w:val="000000"/>
              </w:rPr>
            </w:pPr>
            <w:r>
              <w:rPr>
                <w:color w:val="000000"/>
              </w:rPr>
              <w:t>Connecting Subscribers with Creators and Creators with Ambassadors</w:t>
            </w:r>
          </w:p>
          <w:p w:rsidR="002D5FA9" w:rsidRDefault="00CB722C">
            <w:pPr>
              <w:pStyle w:val="Contenudetableau"/>
              <w:numPr>
                <w:ilvl w:val="0"/>
                <w:numId w:val="2"/>
              </w:numPr>
              <w:tabs>
                <w:tab w:val="left" w:pos="709"/>
              </w:tabs>
              <w:rPr>
                <w:rFonts w:hint="eastAsia"/>
                <w:color w:val="000000"/>
              </w:rPr>
            </w:pPr>
            <w:r>
              <w:rPr>
                <w:color w:val="000000"/>
              </w:rPr>
              <w:t>Responding to Users' questions and requests</w:t>
            </w:r>
          </w:p>
          <w:p w:rsidR="002D5FA9" w:rsidRDefault="00CB722C">
            <w:pPr>
              <w:pStyle w:val="Contenudetableau"/>
              <w:numPr>
                <w:ilvl w:val="0"/>
                <w:numId w:val="2"/>
              </w:numPr>
              <w:tabs>
                <w:tab w:val="left" w:pos="709"/>
              </w:tabs>
              <w:spacing w:after="283"/>
              <w:rPr>
                <w:rFonts w:hint="eastAsia"/>
                <w:color w:val="000000"/>
              </w:rPr>
            </w:pPr>
            <w:r>
              <w:rPr>
                <w:color w:val="000000"/>
              </w:rPr>
              <w:t>To send you the documents and information necessary for the use of our services (e.g. in the context of Creator Certification) by e-mail, SMS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lastRenderedPageBreak/>
              <w:t>The performance of our contracts (</w:t>
            </w:r>
            <w:hyperlink r:id="rId7">
              <w:r>
                <w:rPr>
                  <w:rStyle w:val="Lienhypertexte"/>
                  <w:color w:val="000000"/>
                </w:rPr>
                <w:t>T&amp;Cs</w:t>
              </w:r>
            </w:hyperlink>
            <w:r>
              <w:rPr>
                <w:color w:val="000000"/>
              </w:rPr>
              <w:t>/</w:t>
            </w:r>
            <w:hyperlink r:id="rId8"/>
            <w:r>
              <w:rPr>
                <w:color w:val="000000"/>
              </w:rPr>
              <w:t>T&amp;Cs</w:t>
            </w:r>
            <w:hyperlink r:id="rId9">
              <w:r>
                <w:rPr>
                  <w:rStyle w:val="Lienhypertexte"/>
                  <w:color w:val="000000"/>
                </w:rPr>
                <w:t xml:space="preserve"> depending on whether you are a Subscriber, Creator or Ambassador)</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Moderating Content on the Platform</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3"/>
              </w:numPr>
              <w:tabs>
                <w:tab w:val="left" w:pos="709"/>
              </w:tabs>
              <w:rPr>
                <w:rFonts w:hint="eastAsia"/>
                <w:color w:val="000000"/>
              </w:rPr>
            </w:pPr>
            <w:r>
              <w:rPr>
                <w:color w:val="000000"/>
              </w:rPr>
              <w:t>Responding to User Reports</w:t>
            </w:r>
          </w:p>
          <w:p w:rsidR="002D5FA9" w:rsidRDefault="00CB722C">
            <w:pPr>
              <w:pStyle w:val="Contenudetableau"/>
              <w:numPr>
                <w:ilvl w:val="0"/>
                <w:numId w:val="3"/>
              </w:numPr>
              <w:tabs>
                <w:tab w:val="left" w:pos="709"/>
              </w:tabs>
              <w:rPr>
                <w:rFonts w:hint="eastAsia"/>
                <w:color w:val="000000"/>
              </w:rPr>
            </w:pPr>
            <w:r>
              <w:rPr>
                <w:color w:val="000000"/>
              </w:rPr>
              <w:t>Ensuring the removal of illegal Content from the Platform</w:t>
            </w:r>
          </w:p>
          <w:p w:rsidR="002D5FA9" w:rsidRDefault="00CB722C">
            <w:pPr>
              <w:pStyle w:val="Contenudetableau"/>
              <w:numPr>
                <w:ilvl w:val="0"/>
                <w:numId w:val="3"/>
              </w:numPr>
              <w:tabs>
                <w:tab w:val="left" w:pos="709"/>
              </w:tabs>
              <w:spacing w:after="283"/>
              <w:rPr>
                <w:rFonts w:hint="eastAsia"/>
                <w:color w:val="000000"/>
              </w:rPr>
            </w:pPr>
            <w:r>
              <w:rPr>
                <w:color w:val="000000"/>
              </w:rPr>
              <w:t>Prevent contact information from being shared on the Platform</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Our legal obligation to respond to notifications of illegal content made on the Platform (Article 6 LCEN, DSA).</w:t>
            </w:r>
          </w:p>
          <w:p w:rsidR="002D5FA9" w:rsidRDefault="00CB722C">
            <w:pPr>
              <w:pStyle w:val="Contenudetableau"/>
              <w:spacing w:after="283"/>
              <w:jc w:val="both"/>
              <w:rPr>
                <w:rFonts w:hint="eastAsia"/>
                <w:color w:val="000000"/>
              </w:rPr>
            </w:pPr>
            <w:r>
              <w:rPr>
                <w:color w:val="000000"/>
              </w:rPr>
              <w:t>Our legitimate interest. The performance of our contracts (</w:t>
            </w:r>
            <w:hyperlink r:id="rId10">
              <w:r>
                <w:rPr>
                  <w:rStyle w:val="Lienhypertexte"/>
                  <w:color w:val="000000"/>
                </w:rPr>
                <w:t>T&amp;Cs</w:t>
              </w:r>
            </w:hyperlink>
            <w:r>
              <w:rPr>
                <w:color w:val="000000"/>
              </w:rPr>
              <w:t>)</w:t>
            </w:r>
            <w:hyperlink r:id="rId11"/>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Ensuring the cybersecurity of our IT services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4"/>
              </w:numPr>
              <w:tabs>
                <w:tab w:val="left" w:pos="709"/>
              </w:tabs>
              <w:rPr>
                <w:rFonts w:hint="eastAsia"/>
                <w:color w:val="000000"/>
              </w:rPr>
            </w:pPr>
            <w:r>
              <w:rPr>
                <w:color w:val="000000"/>
              </w:rPr>
              <w:t>Implement security measures to ensure the proper functioning of the information system (application and network)</w:t>
            </w:r>
          </w:p>
          <w:p w:rsidR="002D5FA9" w:rsidRDefault="00CB722C">
            <w:pPr>
              <w:pStyle w:val="Contenudetableau"/>
              <w:numPr>
                <w:ilvl w:val="0"/>
                <w:numId w:val="4"/>
              </w:numPr>
              <w:tabs>
                <w:tab w:val="left" w:pos="709"/>
              </w:tabs>
              <w:spacing w:after="283"/>
              <w:rPr>
                <w:rFonts w:hint="eastAsia"/>
                <w:color w:val="000000"/>
              </w:rPr>
            </w:pPr>
            <w:r>
              <w:rPr>
                <w:color w:val="000000"/>
              </w:rPr>
              <w:t>Test the termination of the information system in the face of cyber threats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Our legal obligation to implement the necessary technical and organisational security measures to ensure the security of your data (Article 32 GDPR)</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Delete and archive data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5"/>
              </w:numPr>
              <w:tabs>
                <w:tab w:val="left" w:pos="709"/>
              </w:tabs>
              <w:spacing w:after="283"/>
              <w:rPr>
                <w:rFonts w:hint="eastAsia"/>
                <w:color w:val="000000"/>
              </w:rPr>
            </w:pPr>
            <w:r>
              <w:rPr>
                <w:color w:val="000000"/>
              </w:rPr>
              <w:t>Comply with our data archiving and purge obligations.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Our legal obligation to delete your data when it is no longer relevant to keep it (Article 5 GDPR)</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Continuously improve the Platform</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6"/>
              </w:numPr>
              <w:tabs>
                <w:tab w:val="left" w:pos="709"/>
              </w:tabs>
              <w:rPr>
                <w:rFonts w:hint="eastAsia"/>
                <w:color w:val="000000"/>
              </w:rPr>
            </w:pPr>
            <w:r>
              <w:rPr>
                <w:color w:val="000000"/>
              </w:rPr>
              <w:t>Ensuring the proper functioning of the Platform</w:t>
            </w:r>
          </w:p>
          <w:p w:rsidR="002D5FA9" w:rsidRDefault="00CB722C">
            <w:pPr>
              <w:pStyle w:val="Contenudetableau"/>
              <w:numPr>
                <w:ilvl w:val="0"/>
                <w:numId w:val="6"/>
              </w:numPr>
              <w:tabs>
                <w:tab w:val="left" w:pos="709"/>
              </w:tabs>
              <w:spacing w:after="283"/>
              <w:rPr>
                <w:rFonts w:hint="eastAsia"/>
                <w:color w:val="000000"/>
              </w:rPr>
            </w:pPr>
            <w:r>
              <w:rPr>
                <w:color w:val="000000"/>
              </w:rPr>
              <w:t>Improving the Platform through User interview campaigns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Our legitimate interest in guaranteeing the best level of operation and quality of the Platform, in particular through visit statistics. Your consent, where required.</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Manage cookies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7"/>
              </w:numPr>
              <w:tabs>
                <w:tab w:val="left" w:pos="709"/>
              </w:tabs>
              <w:rPr>
                <w:rFonts w:hint="eastAsia"/>
                <w:color w:val="000000"/>
              </w:rPr>
            </w:pPr>
            <w:r>
              <w:rPr>
                <w:color w:val="000000"/>
              </w:rPr>
              <w:t>Allowing Users to share content on social networks</w:t>
            </w:r>
          </w:p>
          <w:p w:rsidR="002D5FA9" w:rsidRDefault="00CB722C">
            <w:pPr>
              <w:pStyle w:val="Contenudetableau"/>
              <w:numPr>
                <w:ilvl w:val="0"/>
                <w:numId w:val="7"/>
              </w:numPr>
              <w:tabs>
                <w:tab w:val="left" w:pos="709"/>
              </w:tabs>
              <w:rPr>
                <w:rFonts w:hint="eastAsia"/>
                <w:color w:val="000000"/>
              </w:rPr>
            </w:pPr>
            <w:r>
              <w:rPr>
                <w:color w:val="000000"/>
              </w:rPr>
              <w:t>Measures technical performance or ergonomics</w:t>
            </w:r>
          </w:p>
          <w:p w:rsidR="002D5FA9" w:rsidRDefault="00CB722C">
            <w:pPr>
              <w:pStyle w:val="Contenudetableau"/>
              <w:numPr>
                <w:ilvl w:val="0"/>
                <w:numId w:val="7"/>
              </w:numPr>
              <w:tabs>
                <w:tab w:val="left" w:pos="709"/>
              </w:tabs>
              <w:rPr>
                <w:rFonts w:hint="eastAsia"/>
                <w:color w:val="000000"/>
              </w:rPr>
            </w:pPr>
            <w:r>
              <w:rPr>
                <w:color w:val="000000"/>
              </w:rPr>
              <w:lastRenderedPageBreak/>
              <w:t>Measuring attendance</w:t>
            </w:r>
          </w:p>
          <w:p w:rsidR="002D5FA9" w:rsidRDefault="00CB722C">
            <w:pPr>
              <w:pStyle w:val="Contenudetableau"/>
              <w:numPr>
                <w:ilvl w:val="0"/>
                <w:numId w:val="7"/>
              </w:numPr>
              <w:tabs>
                <w:tab w:val="left" w:pos="709"/>
              </w:tabs>
              <w:spacing w:after="283"/>
              <w:rPr>
                <w:rFonts w:hint="eastAsia"/>
                <w:color w:val="000000"/>
              </w:rPr>
            </w:pPr>
            <w:r>
              <w:rPr>
                <w:color w:val="000000"/>
              </w:rPr>
              <w:t>Deliver personalized ads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lastRenderedPageBreak/>
              <w:t xml:space="preserve">Our legitimate interest in guaranteeing the best level of operation and quality of the Platform, in particular </w:t>
            </w:r>
            <w:r>
              <w:rPr>
                <w:color w:val="000000"/>
              </w:rPr>
              <w:lastRenderedPageBreak/>
              <w:t>through visit statistics. Your Consent</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Manage payment services for Subscribers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8"/>
              </w:numPr>
              <w:tabs>
                <w:tab w:val="left" w:pos="709"/>
              </w:tabs>
              <w:rPr>
                <w:rFonts w:hint="eastAsia"/>
                <w:color w:val="000000"/>
              </w:rPr>
            </w:pPr>
            <w:r>
              <w:rPr>
                <w:color w:val="000000"/>
              </w:rPr>
              <w:t>Enable payment for subscriptions and Content on the Platform</w:t>
            </w:r>
          </w:p>
          <w:p w:rsidR="002D5FA9" w:rsidRDefault="00CB722C">
            <w:pPr>
              <w:pStyle w:val="Contenudetableau"/>
              <w:numPr>
                <w:ilvl w:val="0"/>
                <w:numId w:val="8"/>
              </w:numPr>
              <w:tabs>
                <w:tab w:val="left" w:pos="709"/>
              </w:tabs>
              <w:spacing w:after="283"/>
              <w:rPr>
                <w:rFonts w:hint="eastAsia"/>
                <w:color w:val="000000"/>
              </w:rPr>
            </w:pPr>
            <w:r>
              <w:rPr>
                <w:color w:val="000000"/>
              </w:rPr>
              <w:t>Fighting fraud</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Execution of the </w:t>
            </w:r>
            <w:hyperlink r:id="rId12">
              <w:r>
                <w:rPr>
                  <w:rStyle w:val="Lienhypertexte"/>
                  <w:color w:val="000000"/>
                </w:rPr>
                <w:t>T&amp;Cs</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Donate winnings to Creators and Ambassadors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9"/>
              </w:numPr>
              <w:tabs>
                <w:tab w:val="left" w:pos="709"/>
              </w:tabs>
              <w:rPr>
                <w:rFonts w:hint="eastAsia"/>
                <w:color w:val="000000"/>
              </w:rPr>
            </w:pPr>
            <w:r>
              <w:rPr>
                <w:color w:val="000000"/>
              </w:rPr>
              <w:t>Transfer income to personal accounts</w:t>
            </w:r>
          </w:p>
          <w:p w:rsidR="002D5FA9" w:rsidRDefault="00CB722C">
            <w:pPr>
              <w:pStyle w:val="Contenudetableau"/>
              <w:numPr>
                <w:ilvl w:val="0"/>
                <w:numId w:val="9"/>
              </w:numPr>
              <w:tabs>
                <w:tab w:val="left" w:pos="709"/>
              </w:tabs>
              <w:rPr>
                <w:rFonts w:hint="eastAsia"/>
                <w:color w:val="000000"/>
              </w:rPr>
            </w:pPr>
            <w:r>
              <w:rPr>
                <w:color w:val="000000"/>
              </w:rPr>
              <w:t>Track an account's financial performance</w:t>
            </w:r>
          </w:p>
          <w:p w:rsidR="002D5FA9" w:rsidRDefault="00CB722C">
            <w:pPr>
              <w:pStyle w:val="Contenudetableau"/>
              <w:numPr>
                <w:ilvl w:val="0"/>
                <w:numId w:val="9"/>
              </w:numPr>
              <w:tabs>
                <w:tab w:val="left" w:pos="709"/>
              </w:tabs>
              <w:spacing w:after="283"/>
              <w:rPr>
                <w:rFonts w:hint="eastAsia"/>
                <w:color w:val="000000"/>
              </w:rPr>
            </w:pPr>
            <w:r>
              <w:rPr>
                <w:color w:val="000000"/>
              </w:rPr>
              <w:t>Ring-fencing funds while the corresponding transactions are validated</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Execution of </w:t>
            </w:r>
            <w:hyperlink r:id="rId13">
              <w:r>
                <w:rPr>
                  <w:rStyle w:val="Lienhypertexte"/>
                  <w:color w:val="000000"/>
                </w:rPr>
                <w:t>the ToS</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Establish our internal accounting</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0"/>
              </w:numPr>
              <w:tabs>
                <w:tab w:val="left" w:pos="709"/>
              </w:tabs>
              <w:rPr>
                <w:rFonts w:hint="eastAsia"/>
                <w:color w:val="000000"/>
              </w:rPr>
            </w:pPr>
            <w:r>
              <w:rPr>
                <w:color w:val="000000"/>
              </w:rPr>
              <w:t>Maintain the company's general accounting</w:t>
            </w:r>
          </w:p>
          <w:p w:rsidR="002D5FA9" w:rsidRDefault="00CB722C">
            <w:pPr>
              <w:pStyle w:val="Contenudetableau"/>
              <w:numPr>
                <w:ilvl w:val="0"/>
                <w:numId w:val="10"/>
              </w:numPr>
              <w:tabs>
                <w:tab w:val="left" w:pos="709"/>
              </w:tabs>
              <w:spacing w:after="283"/>
              <w:rPr>
                <w:rFonts w:hint="eastAsia"/>
                <w:color w:val="000000"/>
              </w:rPr>
            </w:pPr>
            <w:r>
              <w:rPr>
                <w:color w:val="000000"/>
              </w:rPr>
              <w:t>Prepare our tax returns.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Our legal obligation to keep accounting and tax documents (Article </w:t>
            </w:r>
            <w:hyperlink r:id="rId14">
              <w:r>
                <w:rPr>
                  <w:rStyle w:val="Lienhypertexte"/>
                  <w:color w:val="000000"/>
                </w:rPr>
                <w:t>L123-22 of the French Commercial Code</w:t>
              </w:r>
            </w:hyperlink>
            <w:r>
              <w:rPr>
                <w:color w:val="000000"/>
              </w:rPr>
              <w:t xml:space="preserve"> and Article </w:t>
            </w:r>
            <w:hyperlink r:id="rId15">
              <w:r>
                <w:rPr>
                  <w:rStyle w:val="Lienhypertexte"/>
                  <w:color w:val="000000"/>
                </w:rPr>
                <w:t>1649 ter A of the French Tax Code</w:t>
              </w:r>
            </w:hyperlink>
            <w:r>
              <w:rPr>
                <w:color w:val="000000"/>
              </w:rPr>
              <w:t>)</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Showcasing our platform</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1"/>
              </w:numPr>
              <w:tabs>
                <w:tab w:val="left" w:pos="709"/>
              </w:tabs>
              <w:rPr>
                <w:rFonts w:hint="eastAsia"/>
                <w:color w:val="000000"/>
              </w:rPr>
            </w:pPr>
            <w:r>
              <w:rPr>
                <w:color w:val="000000"/>
              </w:rPr>
              <w:t>Send you by e-mail, SMS or any other means of communication, in accordance with the applicable legal provisions, marketing, advertising and promotional messages, or suggest and advise you on goods or services that may be of interest to you.</w:t>
            </w:r>
          </w:p>
          <w:p w:rsidR="002D5FA9" w:rsidRDefault="00CB722C">
            <w:pPr>
              <w:pStyle w:val="Contenudetableau"/>
              <w:numPr>
                <w:ilvl w:val="0"/>
                <w:numId w:val="11"/>
              </w:numPr>
              <w:tabs>
                <w:tab w:val="left" w:pos="709"/>
              </w:tabs>
              <w:rPr>
                <w:rFonts w:hint="eastAsia"/>
                <w:color w:val="000000"/>
              </w:rPr>
            </w:pPr>
            <w:r>
              <w:rPr>
                <w:color w:val="000000"/>
              </w:rPr>
              <w:t>Promote the Platform's brand image on social networks (advertising campaigns, etc.)</w:t>
            </w:r>
          </w:p>
          <w:p w:rsidR="002D5FA9" w:rsidRDefault="00CB722C">
            <w:pPr>
              <w:pStyle w:val="Contenudetableau"/>
              <w:numPr>
                <w:ilvl w:val="0"/>
                <w:numId w:val="11"/>
              </w:numPr>
              <w:tabs>
                <w:tab w:val="left" w:pos="709"/>
              </w:tabs>
              <w:spacing w:after="283"/>
              <w:rPr>
                <w:rFonts w:hint="eastAsia"/>
                <w:color w:val="000000"/>
              </w:rPr>
            </w:pPr>
            <w:r>
              <w:rPr>
                <w:color w:val="000000"/>
              </w:rPr>
              <w:t>Contacting you on our networks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Our legitimate interest in showcasing the Creators present on the Platform and recruiting new Users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Respond to reviews you leave us on various sites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2"/>
              </w:numPr>
              <w:tabs>
                <w:tab w:val="left" w:pos="709"/>
              </w:tabs>
              <w:spacing w:after="283"/>
              <w:rPr>
                <w:rFonts w:hint="eastAsia"/>
                <w:color w:val="000000"/>
              </w:rPr>
            </w:pPr>
            <w:r>
              <w:rPr>
                <w:color w:val="000000"/>
              </w:rPr>
              <w:t>Provide a personalized response to online reviews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Our legitimate interest in providing solutions to Users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Managing possible legal disputes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3"/>
              </w:numPr>
              <w:tabs>
                <w:tab w:val="left" w:pos="709"/>
              </w:tabs>
              <w:spacing w:after="283"/>
              <w:rPr>
                <w:rFonts w:hint="eastAsia"/>
                <w:color w:val="000000"/>
              </w:rPr>
            </w:pPr>
            <w:r>
              <w:rPr>
                <w:color w:val="000000"/>
              </w:rPr>
              <w:t>Preparing, exercising and following up on a legal recourse</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Our legitimate interest in defending our interests in court</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 xml:space="preserve">Managing your requests to </w:t>
            </w:r>
            <w:r>
              <w:rPr>
                <w:color w:val="000000"/>
                <w:u w:val="single"/>
              </w:rPr>
              <w:lastRenderedPageBreak/>
              <w:t>exercise your rights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4"/>
              </w:numPr>
              <w:tabs>
                <w:tab w:val="left" w:pos="709"/>
              </w:tabs>
              <w:rPr>
                <w:rFonts w:hint="eastAsia"/>
                <w:color w:val="000000"/>
              </w:rPr>
            </w:pPr>
            <w:r>
              <w:rPr>
                <w:color w:val="000000"/>
              </w:rPr>
              <w:lastRenderedPageBreak/>
              <w:t>Qualify requests as rights</w:t>
            </w:r>
          </w:p>
          <w:p w:rsidR="002D5FA9" w:rsidRDefault="00CB722C">
            <w:pPr>
              <w:pStyle w:val="Contenudetableau"/>
              <w:numPr>
                <w:ilvl w:val="0"/>
                <w:numId w:val="14"/>
              </w:numPr>
              <w:tabs>
                <w:tab w:val="left" w:pos="709"/>
              </w:tabs>
              <w:rPr>
                <w:rFonts w:hint="eastAsia"/>
                <w:color w:val="000000"/>
              </w:rPr>
            </w:pPr>
            <w:r>
              <w:rPr>
                <w:color w:val="000000"/>
              </w:rPr>
              <w:t>Investigate the request for rights</w:t>
            </w:r>
          </w:p>
          <w:p w:rsidR="002D5FA9" w:rsidRDefault="00CB722C">
            <w:pPr>
              <w:pStyle w:val="Contenudetableau"/>
              <w:numPr>
                <w:ilvl w:val="0"/>
                <w:numId w:val="14"/>
              </w:numPr>
              <w:tabs>
                <w:tab w:val="left" w:pos="709"/>
              </w:tabs>
              <w:spacing w:after="283"/>
              <w:rPr>
                <w:rFonts w:hint="eastAsia"/>
                <w:color w:val="000000"/>
              </w:rPr>
            </w:pPr>
            <w:r>
              <w:rPr>
                <w:color w:val="000000"/>
              </w:rPr>
              <w:lastRenderedPageBreak/>
              <w:t>Carry out relevant technical operations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lastRenderedPageBreak/>
              <w:t xml:space="preserve">Our legal obligation arising from Articles 15 et </w:t>
            </w:r>
            <w:r>
              <w:rPr>
                <w:color w:val="000000"/>
              </w:rPr>
              <w:lastRenderedPageBreak/>
              <w:t>seq. of the GDPR and Articles 48 et seq. of the Data Protection Act</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Manage requests and controls from the authorities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5"/>
              </w:numPr>
              <w:tabs>
                <w:tab w:val="left" w:pos="709"/>
              </w:tabs>
              <w:spacing w:after="283"/>
              <w:rPr>
                <w:rFonts w:hint="eastAsia"/>
                <w:color w:val="000000"/>
              </w:rPr>
            </w:pPr>
            <w:r>
              <w:rPr>
                <w:color w:val="000000"/>
              </w:rPr>
              <w:t>Follow up and respond to requests from the competent authorities (police, independent administrative authority, etc.)</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Our obligations arising from the various applicable regulations (GDPR, Consumer Code, General Tax Code)</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Fight against the leakage of Platform Content on the web</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6"/>
              </w:numPr>
              <w:tabs>
                <w:tab w:val="left" w:pos="709"/>
              </w:tabs>
              <w:rPr>
                <w:rFonts w:hint="eastAsia"/>
                <w:color w:val="000000"/>
              </w:rPr>
            </w:pPr>
            <w:r>
              <w:rPr>
                <w:color w:val="000000"/>
              </w:rPr>
              <w:t>Process your requests when a Content leak is detected</w:t>
            </w:r>
          </w:p>
          <w:p w:rsidR="002D5FA9" w:rsidRDefault="00CB722C">
            <w:pPr>
              <w:pStyle w:val="Contenudetableau"/>
              <w:numPr>
                <w:ilvl w:val="0"/>
                <w:numId w:val="16"/>
              </w:numPr>
              <w:tabs>
                <w:tab w:val="left" w:pos="709"/>
              </w:tabs>
              <w:rPr>
                <w:rFonts w:hint="eastAsia"/>
                <w:color w:val="000000"/>
              </w:rPr>
            </w:pPr>
            <w:r>
              <w:rPr>
                <w:color w:val="000000"/>
              </w:rPr>
              <w:t>Fight against websites hosting this content</w:t>
            </w:r>
          </w:p>
          <w:p w:rsidR="002D5FA9" w:rsidRDefault="00CB722C">
            <w:pPr>
              <w:pStyle w:val="Contenudetableau"/>
              <w:numPr>
                <w:ilvl w:val="0"/>
                <w:numId w:val="16"/>
              </w:numPr>
              <w:tabs>
                <w:tab w:val="left" w:pos="709"/>
              </w:tabs>
              <w:spacing w:after="283"/>
              <w:rPr>
                <w:rFonts w:hint="eastAsia"/>
                <w:color w:val="000000"/>
              </w:rPr>
            </w:pPr>
            <w:r>
              <w:rPr>
                <w:color w:val="000000"/>
              </w:rPr>
              <w:t>Sanction Users responsible for acts of infringement of the Content.</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Our legitimate interest in ensuring that the Exclusive Content hosted on the Platform is protected. Execution of the </w:t>
            </w:r>
            <w:hyperlink r:id="rId16">
              <w:r>
                <w:rPr>
                  <w:rStyle w:val="Lienhypertexte"/>
                  <w:color w:val="000000"/>
                </w:rPr>
                <w:t>T&amp;Cs</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Send you emails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7"/>
              </w:numPr>
              <w:tabs>
                <w:tab w:val="left" w:pos="709"/>
              </w:tabs>
              <w:spacing w:after="283"/>
              <w:rPr>
                <w:rFonts w:hint="eastAsia"/>
                <w:color w:val="000000"/>
              </w:rPr>
            </w:pPr>
            <w:r>
              <w:rPr>
                <w:color w:val="000000"/>
              </w:rPr>
              <w:t>Sending e-mailings and other alerts to Users who have requested them</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Our legitimate interest in our Users being supported in their experience on the Platform.</w:t>
            </w:r>
          </w:p>
        </w:tc>
      </w:tr>
    </w:tbl>
    <w:p w:rsidR="002D5FA9" w:rsidRDefault="00CB722C">
      <w:pPr>
        <w:pStyle w:val="Corpsdetexte"/>
        <w:spacing w:after="0"/>
        <w:rPr>
          <w:rFonts w:hint="eastAsia"/>
        </w:rPr>
      </w:pPr>
      <w:r>
        <w:rPr>
          <w:rFonts w:ascii="Poppins;sans-serif" w:hAnsi="Poppins;sans-serif"/>
          <w:color w:val="000000"/>
          <w:sz w:val="18"/>
        </w:rPr>
        <w:br/>
      </w:r>
      <w:r>
        <w:rPr>
          <w:rStyle w:val="lev"/>
          <w:rFonts w:ascii="Poppins;sans-serif" w:hAnsi="Poppins;sans-serif"/>
          <w:b w:val="0"/>
          <w:color w:val="000000"/>
          <w:sz w:val="18"/>
        </w:rPr>
        <w:t xml:space="preserve">Google API Services User Data PolicyYOU &amp; ME's use and transfer of information received from Google APIs to any other application will be in accordance with the </w:t>
      </w:r>
      <w:hyperlink r:id="rId17" w:anchor="additional_requirements_for_specific_api_scopes" w:history="1">
        <w:r>
          <w:rPr>
            <w:rStyle w:val="Lienhypertexte"/>
            <w:rFonts w:ascii="Poppins;sans-serif" w:hAnsi="Poppins;sans-serif"/>
            <w:color w:val="000000"/>
            <w:sz w:val="18"/>
            <w:u w:val="none"/>
          </w:rPr>
          <w:t>Google API Services User Data Policy</w:t>
        </w:r>
      </w:hyperlink>
      <w:r>
        <w:rPr>
          <w:rFonts w:ascii="Poppins;sans-serif" w:hAnsi="Poppins;sans-serif"/>
          <w:color w:val="000000"/>
          <w:sz w:val="18"/>
        </w:rPr>
        <w:t>, including limited use requirements.</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What information do we collect and for how long?</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To provide you with the services of the Platform, we collect some of your personal data. At YOU &amp; ME, we are committed to limiting the use of your data and therefore believe that respecting your privacy requires the collection of only the necessary data.</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In addition, we undertake to ensure that the data collected is kept in a form that allows you to be identified for a period that does not exceed the time necessary for the purposes for which the data is collected and processed.</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Here are details of the categories of personal data we may use:</w:t>
      </w: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1783"/>
        <w:gridCol w:w="3189"/>
        <w:gridCol w:w="3957"/>
      </w:tblGrid>
      <w:tr w:rsidR="002D5FA9">
        <w:tc>
          <w:tcPr>
            <w:tcW w:w="1783"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spacing w:after="283"/>
              <w:jc w:val="both"/>
              <w:rPr>
                <w:rFonts w:hint="eastAsia"/>
                <w:color w:val="000000"/>
              </w:rPr>
            </w:pPr>
            <w:r>
              <w:rPr>
                <w:rStyle w:val="lev"/>
                <w:color w:val="000000"/>
              </w:rPr>
              <w:t>Purpose</w:t>
            </w:r>
          </w:p>
        </w:tc>
        <w:tc>
          <w:tcPr>
            <w:tcW w:w="3189"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spacing w:after="283"/>
              <w:jc w:val="both"/>
              <w:rPr>
                <w:rFonts w:hint="eastAsia"/>
                <w:color w:val="000000"/>
              </w:rPr>
            </w:pPr>
            <w:r>
              <w:rPr>
                <w:rStyle w:val="lev"/>
                <w:color w:val="000000"/>
              </w:rPr>
              <w:t>Data processed</w:t>
            </w:r>
          </w:p>
        </w:tc>
        <w:tc>
          <w:tcPr>
            <w:tcW w:w="3957"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spacing w:after="283"/>
              <w:jc w:val="both"/>
              <w:rPr>
                <w:rFonts w:hint="eastAsia"/>
                <w:color w:val="000000"/>
              </w:rPr>
            </w:pPr>
            <w:r>
              <w:rPr>
                <w:rStyle w:val="lev"/>
                <w:color w:val="000000"/>
              </w:rPr>
              <w:t>Retention period</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Making the Platform available to Users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rStyle w:val="lev"/>
                <w:color w:val="000000"/>
                <w:u w:val="single"/>
              </w:rPr>
              <w:t>For our Creators and Ambassadors</w:t>
            </w:r>
            <w:r>
              <w:rPr>
                <w:rStyle w:val="lev"/>
                <w:color w:val="000000"/>
              </w:rPr>
              <w:t>:</w:t>
            </w:r>
          </w:p>
          <w:p w:rsidR="002D5FA9" w:rsidRDefault="00CB722C">
            <w:pPr>
              <w:pStyle w:val="Contenudetableau"/>
              <w:spacing w:after="283"/>
              <w:jc w:val="both"/>
              <w:rPr>
                <w:rFonts w:hint="eastAsia"/>
                <w:color w:val="000000"/>
              </w:rPr>
            </w:pPr>
            <w:r>
              <w:rPr>
                <w:color w:val="000000"/>
                <w:u w:val="single"/>
              </w:rPr>
              <w:t>Identification data</w:t>
            </w:r>
            <w:r>
              <w:rPr>
                <w:color w:val="000000"/>
              </w:rPr>
              <w:t>: surname, first name(s), address, telephone number, email addresses, pseudonym, date of birth, data indicated in the biography, connection token.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Your surname, first names, date of birth, email address and telephone number are kept for </w:t>
            </w:r>
            <w:r>
              <w:rPr>
                <w:rStyle w:val="lev"/>
                <w:color w:val="000000"/>
              </w:rPr>
              <w:t>a period of 5 years from the deletion of your account.</w:t>
            </w:r>
          </w:p>
          <w:p w:rsidR="002D5FA9" w:rsidRDefault="00CB722C">
            <w:pPr>
              <w:pStyle w:val="Contenudetableau"/>
              <w:spacing w:after="283"/>
              <w:jc w:val="both"/>
              <w:rPr>
                <w:rFonts w:hint="eastAsia"/>
                <w:color w:val="000000"/>
              </w:rPr>
            </w:pPr>
            <w:r>
              <w:rPr>
                <w:color w:val="000000"/>
              </w:rPr>
              <w:t xml:space="preserve">Your username, biography and login token are kept </w:t>
            </w:r>
            <w:r>
              <w:rPr>
                <w:rStyle w:val="lev"/>
                <w:color w:val="000000"/>
              </w:rPr>
              <w:t>for a period of 1 year from the time your account is deleted.</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Creator Media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The Media in your Feed is </w:t>
            </w:r>
            <w:r>
              <w:rPr>
                <w:rStyle w:val="lev"/>
                <w:color w:val="000000"/>
              </w:rPr>
              <w:t>deleted immediately after your account is deleted.</w:t>
            </w:r>
          </w:p>
          <w:p w:rsidR="002D5FA9" w:rsidRDefault="00CB722C">
            <w:pPr>
              <w:pStyle w:val="Contenudetableau"/>
              <w:spacing w:after="283"/>
              <w:jc w:val="both"/>
              <w:rPr>
                <w:rFonts w:hint="eastAsia"/>
                <w:color w:val="000000"/>
              </w:rPr>
            </w:pPr>
            <w:r>
              <w:rPr>
                <w:color w:val="000000"/>
              </w:rPr>
              <w:t xml:space="preserve">Push and Private Media (at the request of a Subscriber) remain available on his account until </w:t>
            </w:r>
            <w:r>
              <w:rPr>
                <w:rStyle w:val="lev"/>
                <w:color w:val="000000"/>
              </w:rPr>
              <w:t>the account is deleted.</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ID and facial photograph</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This data is kept in the active database </w:t>
            </w:r>
            <w:r>
              <w:rPr>
                <w:rStyle w:val="lev"/>
                <w:color w:val="000000"/>
              </w:rPr>
              <w:t xml:space="preserve">for 1 year from the deletion of your account </w:t>
            </w:r>
            <w:r>
              <w:rPr>
                <w:color w:val="000000"/>
              </w:rPr>
              <w:t>in the active database.</w:t>
            </w:r>
          </w:p>
          <w:p w:rsidR="002D5FA9" w:rsidRDefault="00CB722C">
            <w:pPr>
              <w:pStyle w:val="Contenudetableau"/>
              <w:spacing w:after="283"/>
              <w:jc w:val="both"/>
              <w:rPr>
                <w:rFonts w:hint="eastAsia"/>
                <w:color w:val="000000"/>
              </w:rPr>
            </w:pPr>
            <w:r>
              <w:rPr>
                <w:color w:val="000000"/>
              </w:rPr>
              <w:t xml:space="preserve">They are kept  for </w:t>
            </w:r>
            <w:r>
              <w:rPr>
                <w:rStyle w:val="lev"/>
                <w:color w:val="000000"/>
              </w:rPr>
              <w:t>an additional 5 years</w:t>
            </w:r>
            <w:r>
              <w:rPr>
                <w:color w:val="000000"/>
              </w:rPr>
              <w:t xml:space="preserve"> in intermediate archiving.</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u w:val="single"/>
              </w:rPr>
              <w:t>Connection data</w:t>
            </w:r>
            <w:r>
              <w:rPr>
                <w:color w:val="000000"/>
              </w:rPr>
              <w:t>: connection logs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This data is deleted </w:t>
            </w:r>
            <w:r>
              <w:rPr>
                <w:rStyle w:val="lev"/>
                <w:color w:val="000000"/>
              </w:rPr>
              <w:t>12 months after collection.</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rStyle w:val="lev"/>
                <w:color w:val="000000"/>
                <w:u w:val="single"/>
              </w:rPr>
              <w:t>For our Subscribers</w:t>
            </w:r>
            <w:r>
              <w:rPr>
                <w:rStyle w:val="lev"/>
                <w:color w:val="000000"/>
              </w:rPr>
              <w:t>:</w:t>
            </w:r>
          </w:p>
          <w:p w:rsidR="002D5FA9" w:rsidRDefault="00CB722C">
            <w:pPr>
              <w:pStyle w:val="Contenudetableau"/>
              <w:spacing w:after="283"/>
              <w:jc w:val="both"/>
              <w:rPr>
                <w:rFonts w:hint="eastAsia"/>
                <w:color w:val="000000"/>
              </w:rPr>
            </w:pPr>
            <w:r>
              <w:rPr>
                <w:color w:val="000000"/>
                <w:u w:val="single"/>
              </w:rPr>
              <w:t>Identification data</w:t>
            </w:r>
            <w:r>
              <w:rPr>
                <w:color w:val="000000"/>
              </w:rPr>
              <w:t>: surname, first name(s), address, telephone number, email addresses, pseudonym, date of birth</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Your surname, first names, date of birth, email address and telephone number are kept for </w:t>
            </w:r>
            <w:r>
              <w:rPr>
                <w:rStyle w:val="lev"/>
                <w:color w:val="000000"/>
              </w:rPr>
              <w:t>a period of 5 years from the deletion of your account.</w:t>
            </w:r>
          </w:p>
          <w:p w:rsidR="002D5FA9" w:rsidRDefault="00CB722C">
            <w:pPr>
              <w:pStyle w:val="Contenudetableau"/>
              <w:spacing w:after="283"/>
              <w:jc w:val="both"/>
              <w:rPr>
                <w:rFonts w:hint="eastAsia"/>
                <w:color w:val="000000"/>
              </w:rPr>
            </w:pPr>
            <w:r>
              <w:rPr>
                <w:color w:val="000000"/>
              </w:rPr>
              <w:t xml:space="preserve">Your username and login token are kept </w:t>
            </w:r>
            <w:r>
              <w:rPr>
                <w:rStyle w:val="lev"/>
                <w:color w:val="000000"/>
              </w:rPr>
              <w:t>for a period of 1 year from the time your account is deleted.</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Your Account</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The account is deleted after three years of inactivity</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ID and face photograph (optional)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This data is kept in the active database </w:t>
            </w:r>
            <w:r>
              <w:rPr>
                <w:rStyle w:val="lev"/>
                <w:color w:val="000000"/>
              </w:rPr>
              <w:t xml:space="preserve">for 1 year from the deletion of your account </w:t>
            </w:r>
            <w:r>
              <w:rPr>
                <w:color w:val="000000"/>
              </w:rPr>
              <w:t>in the active database.</w:t>
            </w:r>
          </w:p>
          <w:p w:rsidR="002D5FA9" w:rsidRDefault="00CB722C">
            <w:pPr>
              <w:pStyle w:val="Contenudetableau"/>
              <w:spacing w:after="283"/>
              <w:jc w:val="both"/>
              <w:rPr>
                <w:rFonts w:hint="eastAsia"/>
              </w:rPr>
            </w:pPr>
            <w:r>
              <w:rPr>
                <w:color w:val="000000"/>
              </w:rPr>
              <w:t xml:space="preserve">They are kept  for </w:t>
            </w:r>
            <w:r>
              <w:rPr>
                <w:rStyle w:val="lev"/>
                <w:color w:val="000000"/>
              </w:rPr>
              <w:t>an additional 5 years</w:t>
            </w:r>
            <w:r>
              <w:rPr>
                <w:color w:val="000000"/>
              </w:rPr>
              <w:t xml:space="preserve"> in intermediate archiving.</w:t>
            </w:r>
          </w:p>
          <w:p w:rsidR="002D5FA9" w:rsidRDefault="00CB722C">
            <w:pPr>
              <w:pStyle w:val="Contenudetableau"/>
              <w:spacing w:after="283"/>
              <w:jc w:val="both"/>
              <w:rPr>
                <w:rFonts w:hint="eastAsia"/>
                <w:color w:val="000000"/>
              </w:rPr>
            </w:pPr>
            <w:r>
              <w:rPr>
                <w:color w:val="000000"/>
              </w:rPr>
              <w:t>The photograph of the face and data created to estimate the User's age are deleted immediately after receiving the result of the estimate.</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u w:val="single"/>
              </w:rPr>
              <w:t>Connection data</w:t>
            </w:r>
            <w:r>
              <w:rPr>
                <w:color w:val="000000"/>
              </w:rPr>
              <w:t xml:space="preserve">: connection </w:t>
            </w:r>
            <w:r>
              <w:rPr>
                <w:color w:val="000000"/>
              </w:rPr>
              <w:lastRenderedPageBreak/>
              <w:t>logs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lastRenderedPageBreak/>
              <w:t xml:space="preserve">This data is deleted </w:t>
            </w:r>
            <w:r>
              <w:rPr>
                <w:rStyle w:val="lev"/>
                <w:color w:val="000000"/>
              </w:rPr>
              <w:t xml:space="preserve">12 months after </w:t>
            </w:r>
            <w:r>
              <w:rPr>
                <w:rStyle w:val="lev"/>
                <w:color w:val="000000"/>
              </w:rPr>
              <w:lastRenderedPageBreak/>
              <w:t>collection.</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Moderating Content on the Platform</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Media whose legality is contested</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Illegal media are kept </w:t>
            </w:r>
            <w:r>
              <w:rPr>
                <w:rStyle w:val="lev"/>
                <w:color w:val="000000"/>
              </w:rPr>
              <w:t>for 6 months from the date they were made inaccessible.</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Surname, first name and pseudonym of the person who made the report Message containing prohibited elements (contact details, meeting proposals).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For our Users: for a period of </w:t>
            </w:r>
            <w:r>
              <w:rPr>
                <w:rStyle w:val="lev"/>
                <w:color w:val="000000"/>
              </w:rPr>
              <w:t xml:space="preserve">between 6 years from the report or, if applicable, </w:t>
            </w:r>
            <w:r>
              <w:rPr>
                <w:color w:val="000000"/>
              </w:rPr>
              <w:t>the deletion of the account (</w:t>
            </w:r>
            <w:r>
              <w:rPr>
                <w:rStyle w:val="lev"/>
                <w:color w:val="000000"/>
              </w:rPr>
              <w:t xml:space="preserve">3 years from the last activity on the account) it being understood that the report is kept for 6 years. </w:t>
            </w:r>
            <w:r>
              <w:rPr>
                <w:color w:val="000000"/>
              </w:rPr>
              <w:t xml:space="preserve">For third parties reporting Content: </w:t>
            </w:r>
            <w:r>
              <w:rPr>
                <w:rStyle w:val="lev"/>
                <w:color w:val="000000"/>
              </w:rPr>
              <w:t>6 years from the date of reporting.</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Ensuring the cybersecurity of our IT services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All your data hosted on the Platform, in order to ensure that access to said data is secure.</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Until your account is deleted (</w:t>
            </w:r>
            <w:r>
              <w:rPr>
                <w:rStyle w:val="lev"/>
                <w:color w:val="000000"/>
              </w:rPr>
              <w:t>3 years from the last activity on the account)</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Delete and archive data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Data that requires archiving or deletion.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The data is deleted immediately.</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Continuously improve the Platform</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Surname, first name, pseudonym.</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2 years</w:t>
            </w:r>
            <w:r>
              <w:rPr>
                <w:color w:val="000000"/>
              </w:rPr>
              <w:t xml:space="preserve"> from collection</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Recording and reporting of the video interviews we conduct with you.</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 year</w:t>
            </w:r>
            <w:r>
              <w:rPr>
                <w:color w:val="000000"/>
              </w:rPr>
              <w:t xml:space="preserve"> from collection for videos and </w:t>
            </w:r>
            <w:r>
              <w:rPr>
                <w:rStyle w:val="lev"/>
                <w:color w:val="000000"/>
              </w:rPr>
              <w:t>2 years</w:t>
            </w:r>
            <w:r>
              <w:rPr>
                <w:color w:val="000000"/>
              </w:rPr>
              <w:t xml:space="preserve"> for text recordings.</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Manage cookies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rStyle w:val="lev"/>
                <w:color w:val="000000"/>
              </w:rPr>
              <w:t>Logs and connection data of Users</w:t>
            </w:r>
            <w:r>
              <w:rPr>
                <w:color w:val="000000"/>
              </w:rPr>
              <w:t xml:space="preserve"> and identification data of computer equipment;</w:t>
            </w:r>
          </w:p>
          <w:p w:rsidR="002D5FA9" w:rsidRDefault="00CB722C">
            <w:pPr>
              <w:pStyle w:val="Contenudetableau"/>
              <w:spacing w:after="283"/>
              <w:jc w:val="both"/>
              <w:rPr>
                <w:rFonts w:hint="eastAsia"/>
              </w:rPr>
            </w:pPr>
            <w:r>
              <w:rPr>
                <w:color w:val="000000"/>
              </w:rPr>
              <w:t xml:space="preserve">Data collected via cookies and other trackers on our Platform; </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Cookies and other trackers are deleted from your devices </w:t>
            </w:r>
            <w:r>
              <w:rPr>
                <w:rStyle w:val="lev"/>
                <w:color w:val="000000"/>
              </w:rPr>
              <w:t>13 months after they are deposited.</w:t>
            </w:r>
          </w:p>
          <w:p w:rsidR="002D5FA9" w:rsidRDefault="00CB722C">
            <w:pPr>
              <w:pStyle w:val="Contenudetableau"/>
              <w:spacing w:after="283"/>
              <w:jc w:val="both"/>
              <w:rPr>
                <w:rFonts w:hint="eastAsia"/>
                <w:color w:val="000000"/>
              </w:rPr>
            </w:pPr>
            <w:r>
              <w:rPr>
                <w:color w:val="000000"/>
              </w:rPr>
              <w:t xml:space="preserve">The data collected through cookies and trackers is kept for </w:t>
            </w:r>
            <w:r>
              <w:rPr>
                <w:rStyle w:val="lev"/>
                <w:color w:val="000000"/>
              </w:rPr>
              <w:t>25 months.</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Management of payment services for Subscribers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Bank details</w:t>
            </w:r>
          </w:p>
          <w:p w:rsidR="002D5FA9" w:rsidRDefault="00CB722C">
            <w:pPr>
              <w:pStyle w:val="Contenudetableau"/>
              <w:spacing w:after="283"/>
              <w:jc w:val="both"/>
              <w:rPr>
                <w:rFonts w:hint="eastAsia"/>
                <w:color w:val="000000"/>
              </w:rPr>
            </w:pPr>
            <w:r>
              <w:rPr>
                <w:color w:val="000000"/>
              </w:rPr>
              <w:t>Credit card number</w:t>
            </w:r>
          </w:p>
          <w:p w:rsidR="002D5FA9" w:rsidRDefault="00CB722C">
            <w:pPr>
              <w:pStyle w:val="Contenudetableau"/>
              <w:spacing w:after="283"/>
              <w:jc w:val="both"/>
              <w:rPr>
                <w:rFonts w:hint="eastAsia"/>
                <w:color w:val="000000"/>
              </w:rPr>
            </w:pPr>
            <w:r>
              <w:rPr>
                <w:color w:val="000000"/>
              </w:rPr>
              <w:lastRenderedPageBreak/>
              <w:t>PayPal Email Address</w:t>
            </w:r>
          </w:p>
          <w:p w:rsidR="002D5FA9" w:rsidRDefault="00CB722C">
            <w:pPr>
              <w:pStyle w:val="Contenudetableau"/>
              <w:spacing w:after="283"/>
              <w:jc w:val="both"/>
              <w:rPr>
                <w:rFonts w:hint="eastAsia"/>
                <w:color w:val="000000"/>
              </w:rPr>
            </w:pPr>
            <w:r>
              <w:rPr>
                <w:color w:val="000000"/>
              </w:rPr>
              <w:t>Data required for the preparation of invoices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lastRenderedPageBreak/>
              <w:t xml:space="preserve">The data is stored for a </w:t>
            </w:r>
            <w:r>
              <w:rPr>
                <w:rStyle w:val="lev"/>
                <w:color w:val="000000"/>
              </w:rPr>
              <w:t xml:space="preserve">period of 13 months from the date of payment </w:t>
            </w:r>
            <w:r>
              <w:rPr>
                <w:color w:val="000000"/>
              </w:rPr>
              <w:t>for evidentiary purposes by our payment service providers.</w:t>
            </w:r>
          </w:p>
          <w:p w:rsidR="002D5FA9" w:rsidRDefault="00CB722C">
            <w:pPr>
              <w:pStyle w:val="Contenudetableau"/>
              <w:spacing w:after="283"/>
              <w:jc w:val="both"/>
              <w:rPr>
                <w:rFonts w:hint="eastAsia"/>
                <w:color w:val="000000"/>
              </w:rPr>
            </w:pPr>
            <w:r>
              <w:rPr>
                <w:color w:val="000000"/>
              </w:rPr>
              <w:lastRenderedPageBreak/>
              <w:t>Your PAN and CVCs are not kept.</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Payout of winnings to Creators and Ambassadors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Bank details</w:t>
            </w:r>
          </w:p>
          <w:p w:rsidR="002D5FA9" w:rsidRDefault="00CB722C">
            <w:pPr>
              <w:pStyle w:val="Contenudetableau"/>
              <w:spacing w:after="283"/>
              <w:jc w:val="both"/>
              <w:rPr>
                <w:rFonts w:hint="eastAsia"/>
                <w:color w:val="000000"/>
              </w:rPr>
            </w:pPr>
            <w:r>
              <w:rPr>
                <w:color w:val="000000"/>
              </w:rPr>
              <w:t>IBAN</w:t>
            </w:r>
          </w:p>
          <w:p w:rsidR="002D5FA9" w:rsidRDefault="00CB722C">
            <w:pPr>
              <w:pStyle w:val="Contenudetableau"/>
              <w:spacing w:after="283"/>
              <w:jc w:val="both"/>
              <w:rPr>
                <w:rFonts w:hint="eastAsia"/>
                <w:color w:val="000000"/>
              </w:rPr>
            </w:pPr>
            <w:r>
              <w:rPr>
                <w:color w:val="000000"/>
              </w:rPr>
              <w:t xml:space="preserve">Cryptocurrency wallet </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18 months from the time your account was deleted.</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PayPal Email Address</w:t>
            </w:r>
          </w:p>
          <w:p w:rsidR="002D5FA9" w:rsidRDefault="00CB722C">
            <w:pPr>
              <w:pStyle w:val="Contenudetableau"/>
              <w:spacing w:after="283"/>
              <w:jc w:val="both"/>
              <w:rPr>
                <w:rFonts w:hint="eastAsia"/>
                <w:color w:val="000000"/>
              </w:rPr>
            </w:pPr>
            <w:r>
              <w:rPr>
                <w:color w:val="000000"/>
              </w:rPr>
              <w:t>Data required for the preparation of invoices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10 years from the end of the accounting year.</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Establish our internal accounting</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Order descriptions (amount, nature of the purchase, etc.)</w:t>
            </w:r>
          </w:p>
          <w:p w:rsidR="002D5FA9" w:rsidRDefault="00CB722C">
            <w:pPr>
              <w:pStyle w:val="Contenudetableau"/>
              <w:spacing w:after="283"/>
              <w:jc w:val="both"/>
              <w:rPr>
                <w:rFonts w:hint="eastAsia"/>
                <w:color w:val="000000"/>
              </w:rPr>
            </w:pPr>
            <w:r>
              <w:rPr>
                <w:color w:val="000000"/>
              </w:rPr>
              <w:t>Your tax identification data.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10 years from the end of the accounting year.</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Showcasing our Platform</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Email address, phone number.</w:t>
            </w:r>
          </w:p>
          <w:p w:rsidR="002D5FA9" w:rsidRDefault="00CB722C">
            <w:pPr>
              <w:pStyle w:val="Contenudetableau"/>
              <w:spacing w:after="283"/>
              <w:jc w:val="both"/>
              <w:rPr>
                <w:rFonts w:hint="eastAsia"/>
                <w:color w:val="000000"/>
              </w:rPr>
            </w:pPr>
            <w:r>
              <w:rPr>
                <w:color w:val="000000"/>
              </w:rPr>
              <w:t>Media.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In the case of emailing-sms campaigns:</w:t>
            </w:r>
          </w:p>
          <w:p w:rsidR="002D5FA9" w:rsidRDefault="00CB722C">
            <w:pPr>
              <w:pStyle w:val="Contenudetableau"/>
              <w:spacing w:after="283"/>
              <w:jc w:val="both"/>
              <w:rPr>
                <w:rFonts w:hint="eastAsia"/>
                <w:color w:val="000000"/>
              </w:rPr>
            </w:pPr>
            <w:r>
              <w:rPr>
                <w:color w:val="000000"/>
              </w:rPr>
              <w:t>For the duration of your account.</w:t>
            </w:r>
          </w:p>
          <w:p w:rsidR="002D5FA9" w:rsidRDefault="00CB722C">
            <w:pPr>
              <w:pStyle w:val="Contenudetableau"/>
              <w:spacing w:after="283"/>
              <w:jc w:val="both"/>
              <w:rPr>
                <w:rFonts w:hint="eastAsia"/>
                <w:color w:val="000000"/>
              </w:rPr>
            </w:pPr>
            <w:r>
              <w:rPr>
                <w:color w:val="000000"/>
                <w:u w:val="single"/>
              </w:rPr>
              <w:t>In the case of advertising campaigns:</w:t>
            </w:r>
            <w:r>
              <w:rPr>
                <w:color w:val="000000"/>
              </w:rPr>
              <w:t xml:space="preserve"> For the duration necessary to carry out them (</w:t>
            </w:r>
            <w:r>
              <w:rPr>
                <w:rStyle w:val="lev"/>
                <w:color w:val="000000"/>
              </w:rPr>
              <w:t>generally 1 month to 6 months from publication</w:t>
            </w:r>
            <w:r>
              <w:rPr>
                <w:color w:val="000000"/>
              </w:rPr>
              <w:t>).</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Respond to reviews you leave us on various sites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Surname, first name, pseudonym, content of our exchanges.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Your data is not kept by the Platform.</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Managing possible legal disputes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Surname, first name, pseudonym, content of our exchanges.</w:t>
            </w:r>
          </w:p>
          <w:p w:rsidR="002D5FA9" w:rsidRDefault="00CB722C">
            <w:pPr>
              <w:pStyle w:val="Contenudetableau"/>
              <w:spacing w:after="283"/>
              <w:jc w:val="both"/>
              <w:rPr>
                <w:rFonts w:hint="eastAsia"/>
                <w:color w:val="000000"/>
              </w:rPr>
            </w:pPr>
            <w:r>
              <w:rPr>
                <w:color w:val="000000"/>
              </w:rPr>
              <w:t xml:space="preserve">Any information relevant to </w:t>
            </w:r>
            <w:r>
              <w:rPr>
                <w:color w:val="000000"/>
              </w:rPr>
              <w:lastRenderedPageBreak/>
              <w:t>the dispute.</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lastRenderedPageBreak/>
              <w:t xml:space="preserve">This data is kept until </w:t>
            </w:r>
            <w:r>
              <w:rPr>
                <w:rStyle w:val="lev"/>
                <w:color w:val="000000"/>
              </w:rPr>
              <w:t>all avenues of appeal have been exhausted.</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Managing your requests to exercise your rights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Email address, surname, first name, content of the request.</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This data is kept </w:t>
            </w:r>
            <w:r>
              <w:rPr>
                <w:rStyle w:val="lev"/>
                <w:color w:val="000000"/>
              </w:rPr>
              <w:t>for 6 years from the resolution of the request.</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Manage requests and control from authorities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Any information that the authority requires of us. These may include:</w:t>
            </w:r>
          </w:p>
          <w:p w:rsidR="002D5FA9" w:rsidRDefault="00CB722C">
            <w:pPr>
              <w:pStyle w:val="Contenudetableau"/>
              <w:spacing w:after="283"/>
              <w:jc w:val="both"/>
              <w:rPr>
                <w:rFonts w:hint="eastAsia"/>
                <w:color w:val="000000"/>
              </w:rPr>
            </w:pPr>
            <w:r>
              <w:rPr>
                <w:color w:val="000000"/>
              </w:rPr>
              <w:t>Surnames, first names, pseudonym</w:t>
            </w:r>
          </w:p>
          <w:p w:rsidR="002D5FA9" w:rsidRDefault="00CB722C">
            <w:pPr>
              <w:pStyle w:val="Contenudetableau"/>
              <w:spacing w:after="283"/>
              <w:jc w:val="both"/>
              <w:rPr>
                <w:rFonts w:hint="eastAsia"/>
                <w:color w:val="000000"/>
              </w:rPr>
            </w:pPr>
            <w:r>
              <w:rPr>
                <w:color w:val="000000"/>
              </w:rPr>
              <w:t>Alleged illegal media</w:t>
            </w:r>
          </w:p>
          <w:p w:rsidR="002D5FA9" w:rsidRDefault="00CB722C">
            <w:pPr>
              <w:pStyle w:val="Contenudetableau"/>
              <w:spacing w:after="283"/>
              <w:jc w:val="both"/>
              <w:rPr>
                <w:rFonts w:hint="eastAsia"/>
                <w:color w:val="000000"/>
              </w:rPr>
            </w:pPr>
            <w:r>
              <w:rPr>
                <w:color w:val="000000"/>
              </w:rPr>
              <w:t>Billing Summary</w:t>
            </w:r>
          </w:p>
          <w:p w:rsidR="002D5FA9" w:rsidRDefault="00CB722C">
            <w:pPr>
              <w:pStyle w:val="Contenudetableau"/>
              <w:spacing w:after="283"/>
              <w:jc w:val="both"/>
              <w:rPr>
                <w:rFonts w:hint="eastAsia"/>
                <w:color w:val="000000"/>
              </w:rPr>
            </w:pPr>
            <w:r>
              <w:rPr>
                <w:color w:val="000000"/>
              </w:rPr>
              <w:t>Connection logs (device used, etc.)</w:t>
            </w:r>
          </w:p>
          <w:p w:rsidR="002D5FA9" w:rsidRDefault="00CB722C">
            <w:pPr>
              <w:pStyle w:val="Contenudetableau"/>
              <w:spacing w:after="283"/>
              <w:jc w:val="both"/>
              <w:rPr>
                <w:rFonts w:hint="eastAsia"/>
                <w:color w:val="000000"/>
              </w:rPr>
            </w:pPr>
            <w:r>
              <w:rPr>
                <w:color w:val="000000"/>
              </w:rPr>
              <w:t>Any other information useful to the authority.</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This data is kept </w:t>
            </w:r>
            <w:r>
              <w:rPr>
                <w:rStyle w:val="lev"/>
                <w:color w:val="000000"/>
              </w:rPr>
              <w:t>for 6 years from the date of its transfer to the competent authority.</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Fight against the leakage of Platform Content on the web</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Email address, surname, first name, content of the request of the Creator whose Media have been distributed.</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This data is kept</w:t>
            </w:r>
            <w:r>
              <w:rPr>
                <w:rStyle w:val="lev"/>
                <w:color w:val="000000"/>
              </w:rPr>
              <w:t xml:space="preserve"> for 6 years from the processing of the request for removal of content.</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Sending you emails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Identification data:</w:t>
            </w:r>
          </w:p>
          <w:p w:rsidR="002D5FA9" w:rsidRDefault="00CB722C">
            <w:pPr>
              <w:pStyle w:val="Contenudetableau"/>
              <w:spacing w:after="283"/>
              <w:jc w:val="both"/>
              <w:rPr>
                <w:rFonts w:hint="eastAsia"/>
                <w:color w:val="000000"/>
              </w:rPr>
            </w:pPr>
            <w:r>
              <w:rPr>
                <w:color w:val="000000"/>
              </w:rPr>
              <w:t>Email address, last name, first name, nickname of the account.</w:t>
            </w:r>
          </w:p>
          <w:p w:rsidR="002D5FA9" w:rsidRDefault="00CB722C">
            <w:pPr>
              <w:pStyle w:val="Contenudetableau"/>
              <w:spacing w:after="283"/>
              <w:jc w:val="both"/>
              <w:rPr>
                <w:rFonts w:hint="eastAsia"/>
                <w:color w:val="000000"/>
                <w:u w:val="single"/>
              </w:rPr>
            </w:pPr>
            <w:r>
              <w:rPr>
                <w:color w:val="000000"/>
                <w:u w:val="single"/>
              </w:rPr>
              <w:t>Contextual data:</w:t>
            </w:r>
          </w:p>
          <w:p w:rsidR="002D5FA9" w:rsidRDefault="00CB722C">
            <w:pPr>
              <w:pStyle w:val="Contenudetableau"/>
              <w:spacing w:after="283"/>
              <w:jc w:val="both"/>
              <w:rPr>
                <w:rFonts w:hint="eastAsia"/>
                <w:color w:val="000000"/>
              </w:rPr>
            </w:pPr>
            <w:r>
              <w:rPr>
                <w:color w:val="000000"/>
              </w:rPr>
              <w:t>Data relating to your journey on the Platform (e.g. assistance in certifying you).</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This data is kept for </w:t>
            </w:r>
            <w:r>
              <w:rPr>
                <w:rStyle w:val="lev"/>
                <w:color w:val="000000"/>
              </w:rPr>
              <w:t>3 years from the last contact.</w:t>
            </w:r>
          </w:p>
        </w:tc>
      </w:tr>
    </w:tbl>
    <w:p w:rsidR="002D5FA9" w:rsidRDefault="002D5FA9">
      <w:pPr>
        <w:pStyle w:val="Corpsdetexte"/>
        <w:spacing w:after="0"/>
        <w:rPr>
          <w:rFonts w:hint="eastAsia"/>
        </w:rPr>
      </w:pPr>
    </w:p>
    <w:p w:rsidR="002D5FA9" w:rsidRDefault="00CB722C">
      <w:pPr>
        <w:pStyle w:val="Titre3"/>
        <w:numPr>
          <w:ilvl w:val="2"/>
          <w:numId w:val="18"/>
        </w:numPr>
        <w:tabs>
          <w:tab w:val="left" w:pos="2127"/>
        </w:tabs>
        <w:rPr>
          <w:rFonts w:ascii="Poppins;sans-serif" w:hAnsi="Poppins;sans-serif" w:hint="eastAsia"/>
          <w:color w:val="000000"/>
          <w:sz w:val="18"/>
        </w:rPr>
      </w:pPr>
      <w:r>
        <w:rPr>
          <w:rFonts w:ascii="Poppins;sans-serif" w:hAnsi="Poppins;sans-serif"/>
          <w:color w:val="000000"/>
          <w:sz w:val="18"/>
        </w:rPr>
        <w:t xml:space="preserve">How do we secure your use of </w:t>
      </w:r>
      <w:r>
        <w:rPr>
          <w:rFonts w:ascii="Poppins;sans-serif" w:hAnsi="Poppins;sans-serif"/>
          <w:b w:val="0"/>
          <w:color w:val="000000"/>
          <w:sz w:val="18"/>
        </w:rPr>
        <w:t>YOU &amp; ME</w:t>
      </w:r>
      <w:r>
        <w:rPr>
          <w:rFonts w:ascii="Poppins;sans-serif" w:hAnsi="Poppins;sans-serif"/>
          <w:color w:val="000000"/>
          <w:sz w:val="18"/>
        </w:rPr>
        <w:t xml:space="preserve"> ?</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In addition to content moderation, YOU &amp; ME is mainly secured through two processes: verification of the age of Fans on the one hand, and certification of Creators on the other, in the context of which we are required to process your data.</w:t>
      </w:r>
    </w:p>
    <w:p w:rsidR="002D5FA9" w:rsidRDefault="00CB722C">
      <w:pPr>
        <w:pStyle w:val="Titre4"/>
        <w:numPr>
          <w:ilvl w:val="3"/>
          <w:numId w:val="1"/>
        </w:numPr>
        <w:tabs>
          <w:tab w:val="left" w:pos="2836"/>
        </w:tabs>
        <w:jc w:val="both"/>
        <w:rPr>
          <w:rFonts w:ascii="Poppins;sans-serif" w:hAnsi="Poppins;sans-serif" w:hint="eastAsia"/>
          <w:color w:val="000000"/>
          <w:sz w:val="18"/>
        </w:rPr>
      </w:pPr>
      <w:r>
        <w:rPr>
          <w:rFonts w:ascii="Poppins;sans-serif" w:hAnsi="Poppins;sans-serif"/>
          <w:color w:val="000000"/>
          <w:sz w:val="18"/>
        </w:rPr>
        <w:lastRenderedPageBreak/>
        <w:t>Age verification and Fan Certification</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To have access to adult content, a Fan must undergo a procedure to certify that he or she is of legal age and can, therefore, access any type of content.</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YOU &amp; ME uses different solutions for this, which are offered to Fans:</w:t>
      </w:r>
    </w:p>
    <w:p w:rsidR="002D5FA9" w:rsidRDefault="00CB722C">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The Fan can use an "age estimation" solution by analyzing his facial features. To do this, he takes a selfie, which is processed by our partner or our internal moderators and which provides us with an estimate of the age of the Fan to make sure that he is of age. The selfie and data from the scan are deleted immediately after we receive the scan result.</w:t>
      </w:r>
    </w:p>
    <w:p w:rsidR="002D5FA9" w:rsidRDefault="00CB722C">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The Fan can also use an age "verification" solution, which will validate the fact that the Fan is of age, by questioning a third-party certifier such as a telephone operator or a French administration (while respecting the anonymity of the Fan).</w:t>
      </w:r>
    </w:p>
    <w:p w:rsidR="002D5FA9" w:rsidRDefault="00CB722C">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The Fan can use an identity "verification" solution by sending a photograph of his identity document being validated and a selfie to ensure that it is indeed the holder of this said identity document.</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If there is any doubt about the age of the Fan, it is automatically blocked.</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They can then go through a "manual" verification process by providing a selfie and an identity document, which are then verified by one of our operators. This process allows the certification of the Fan's account. And in this case, the identification data is kept for 6 years from the end of the contractual relationship (e.g. when the account is blocked or deleted).</w:t>
      </w:r>
    </w:p>
    <w:p w:rsidR="002D5FA9" w:rsidRDefault="00CB722C">
      <w:pPr>
        <w:pStyle w:val="Titre4"/>
        <w:numPr>
          <w:ilvl w:val="3"/>
          <w:numId w:val="1"/>
        </w:numPr>
        <w:tabs>
          <w:tab w:val="left" w:pos="2836"/>
        </w:tabs>
        <w:jc w:val="both"/>
        <w:rPr>
          <w:rFonts w:ascii="Poppins;sans-serif" w:hAnsi="Poppins;sans-serif" w:hint="eastAsia"/>
          <w:color w:val="000000"/>
          <w:sz w:val="18"/>
        </w:rPr>
      </w:pPr>
      <w:r>
        <w:rPr>
          <w:rFonts w:ascii="Poppins;sans-serif" w:hAnsi="Poppins;sans-serif"/>
          <w:color w:val="000000"/>
          <w:sz w:val="18"/>
        </w:rPr>
        <w:t>Creator Certification</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Upon registration, the Creator is asked to certify his account.</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This involves verifying the Creator's identity by first uploading a certain number of Media to the Creator's Account, which will be used to establish the Creator's identity and capacity.</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Next, the Creator must undergo identity verification by providing an ID to our provider or internal moderators, which is then analyzed via embedded software.</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Finally, the Creator is invited to present his face for a real-time analysis, which, without facial identification, allows the facial features to be compared with those appearing on the ID. This data is processed and stored by YOU &amp; ME. The data is kept for eight (8) years.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If the Creator sees his parts rejected by our partner, he can submit to a manual verification directly managed by our customer relations department. The data provided in this process is then very exceptionally processed and hosted by YOU &amp; ME, without the intermediary of our partner.</w:t>
      </w:r>
    </w:p>
    <w:p w:rsidR="002D5FA9" w:rsidRDefault="002D5FA9">
      <w:pPr>
        <w:pStyle w:val="Corpsdetexte"/>
        <w:spacing w:after="0"/>
        <w:rPr>
          <w:rFonts w:hint="eastAsia"/>
        </w:rPr>
      </w:pP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How can you manage how often you receive emails?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When a Subscriber interacts with a Creator, the Creator may send them Private Media proposals.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The Creator sends the proposals on his own initiative to a pool of Users that corresponds to his Subscribers, his former Subscribers, and interested Users (those who have liked or registered a media, made an attempt to subscribe or favorited the Creator).</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When a Creator sends a solicitation to its Subscribers, the latter receive a notification in the Platform's messaging system as well as an email on the mailbox they entered at registration.</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To stop receiving or refine the emails you receive, you have two options:</w:t>
      </w:r>
    </w:p>
    <w:p w:rsidR="002D5FA9" w:rsidRDefault="00CB722C">
      <w:pPr>
        <w:pStyle w:val="Corpsdetexte"/>
        <w:numPr>
          <w:ilvl w:val="1"/>
          <w:numId w:val="22"/>
        </w:numPr>
        <w:tabs>
          <w:tab w:val="left" w:pos="1418"/>
        </w:tabs>
        <w:jc w:val="both"/>
        <w:rPr>
          <w:rFonts w:hint="eastAsia"/>
        </w:rPr>
      </w:pPr>
      <w:r>
        <w:rPr>
          <w:rFonts w:ascii="Poppins;sans-serif" w:hAnsi="Poppins;sans-serif"/>
          <w:color w:val="000000"/>
          <w:sz w:val="18"/>
        </w:rPr>
        <w:t xml:space="preserve">On the one hand, you can access the </w:t>
      </w:r>
      <w:r>
        <w:rPr>
          <w:rStyle w:val="lev"/>
          <w:rFonts w:ascii="Poppins;sans-serif" w:hAnsi="Poppins;sans-serif"/>
          <w:b w:val="0"/>
          <w:color w:val="000000"/>
          <w:sz w:val="18"/>
        </w:rPr>
        <w:t xml:space="preserve">preference center </w:t>
      </w:r>
      <w:r>
        <w:rPr>
          <w:rFonts w:ascii="Poppins;sans-serif" w:hAnsi="Poppins;sans-serif"/>
          <w:color w:val="000000"/>
          <w:sz w:val="18"/>
        </w:rPr>
        <w:t>available in your YOU &amp; ME user account. This interface allows you to specify in detail the notifications you want to receive (for example, the lives of your Creators or the publication of their latest posts).</w:t>
      </w:r>
    </w:p>
    <w:p w:rsidR="002D5FA9" w:rsidRDefault="00CB722C">
      <w:pPr>
        <w:pStyle w:val="Corpsdetexte"/>
        <w:numPr>
          <w:ilvl w:val="1"/>
          <w:numId w:val="23"/>
        </w:numPr>
        <w:tabs>
          <w:tab w:val="left" w:pos="1418"/>
        </w:tabs>
        <w:jc w:val="both"/>
        <w:rPr>
          <w:rFonts w:ascii="Poppins;sans-serif" w:hAnsi="Poppins;sans-serif" w:hint="eastAsia"/>
          <w:color w:val="000000"/>
          <w:sz w:val="18"/>
        </w:rPr>
      </w:pPr>
      <w:r>
        <w:rPr>
          <w:rFonts w:ascii="Poppins;sans-serif" w:hAnsi="Poppins;sans-serif"/>
          <w:color w:val="000000"/>
          <w:sz w:val="18"/>
        </w:rPr>
        <w:t>You can also click on the unsubscribe link at the bottom of any email sent through the YOU &amp; ME Platform.</w:t>
      </w: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8929"/>
      </w:tblGrid>
      <w:tr w:rsidR="002D5FA9">
        <w:tc>
          <w:tcPr>
            <w:tcW w:w="8929" w:type="dxa"/>
            <w:tcBorders>
              <w:top w:val="single" w:sz="8" w:space="0" w:color="000000"/>
              <w:left w:val="single" w:sz="8" w:space="0" w:color="000000"/>
              <w:bottom w:val="single" w:sz="8" w:space="0" w:color="000000"/>
              <w:right w:val="single" w:sz="8" w:space="0" w:color="000000"/>
            </w:tcBorders>
            <w:vAlign w:val="center"/>
          </w:tcPr>
          <w:p w:rsidR="002D5FA9" w:rsidRDefault="00CB722C">
            <w:pPr>
              <w:pStyle w:val="Contenudetableau"/>
              <w:spacing w:after="283"/>
              <w:rPr>
                <w:rFonts w:hint="eastAsia"/>
              </w:rPr>
            </w:pPr>
            <w:r>
              <w:rPr>
                <w:rStyle w:val="Accentuation"/>
                <w:color w:val="000000"/>
                <w:u w:val="single"/>
              </w:rPr>
              <w:t>For your good understanding:</w:t>
            </w:r>
          </w:p>
          <w:p w:rsidR="002D5FA9" w:rsidRDefault="00CB722C">
            <w:pPr>
              <w:pStyle w:val="Contenudetableau"/>
              <w:spacing w:after="283"/>
              <w:jc w:val="both"/>
              <w:rPr>
                <w:rFonts w:hint="eastAsia"/>
              </w:rPr>
            </w:pPr>
            <w:r>
              <w:rPr>
                <w:rFonts w:ascii="Poppins;sans-serif" w:hAnsi="Poppins;sans-serif"/>
                <w:color w:val="000000"/>
                <w:sz w:val="18"/>
              </w:rPr>
              <w:lastRenderedPageBreak/>
              <w:t>As YOU &amp; ME</w:t>
            </w:r>
            <w:r>
              <w:rPr>
                <w:color w:val="000000"/>
              </w:rPr>
              <w:t xml:space="preserve"> has no control over the content or frequency of the proposals sent by the Creators, </w:t>
            </w:r>
            <w:r>
              <w:rPr>
                <w:rStyle w:val="lev"/>
                <w:color w:val="000000"/>
              </w:rPr>
              <w:t xml:space="preserve">the latter are responsible for the use of </w:t>
            </w:r>
            <w:r>
              <w:rPr>
                <w:color w:val="000000"/>
              </w:rPr>
              <w:t>their Subscribers' data obtained during their exchanges.</w:t>
            </w:r>
          </w:p>
          <w:p w:rsidR="002D5FA9" w:rsidRDefault="00CB722C">
            <w:pPr>
              <w:pStyle w:val="Contenudetableau"/>
              <w:spacing w:after="283"/>
              <w:jc w:val="both"/>
              <w:rPr>
                <w:rFonts w:hint="eastAsia"/>
                <w:color w:val="000000"/>
              </w:rPr>
            </w:pPr>
            <w:r>
              <w:rPr>
                <w:color w:val="000000"/>
              </w:rPr>
              <w:t>This data, without being exhaustive, corresponds to the content of the exchanges on the messaging service, the User's nickname or his purchase history.</w:t>
            </w:r>
          </w:p>
          <w:p w:rsidR="002D5FA9" w:rsidRDefault="00CB722C">
            <w:pPr>
              <w:pStyle w:val="Contenudetableau"/>
              <w:spacing w:after="283"/>
              <w:jc w:val="both"/>
              <w:rPr>
                <w:rFonts w:hint="eastAsia"/>
              </w:rPr>
            </w:pPr>
            <w:r>
              <w:rPr>
                <w:color w:val="000000"/>
              </w:rPr>
              <w:t xml:space="preserve">In accordance with the GDPR, the Creator must respect the </w:t>
            </w:r>
            <w:r>
              <w:rPr>
                <w:rStyle w:val="lev"/>
                <w:color w:val="000000"/>
              </w:rPr>
              <w:t xml:space="preserve">confidentiality </w:t>
            </w:r>
            <w:r>
              <w:rPr>
                <w:color w:val="000000"/>
              </w:rPr>
              <w:t xml:space="preserve">of this information, ensure that it has put in place  appropriate </w:t>
            </w:r>
            <w:r>
              <w:rPr>
                <w:rStyle w:val="lev"/>
                <w:color w:val="000000"/>
              </w:rPr>
              <w:t xml:space="preserve">security </w:t>
            </w:r>
            <w:r>
              <w:rPr>
                <w:color w:val="000000"/>
              </w:rPr>
              <w:t xml:space="preserve"> measures and refrain, with some exceptions, from </w:t>
            </w:r>
            <w:r>
              <w:rPr>
                <w:rStyle w:val="lev"/>
                <w:color w:val="000000"/>
              </w:rPr>
              <w:t xml:space="preserve">transferring </w:t>
            </w:r>
            <w:r>
              <w:rPr>
                <w:color w:val="000000"/>
              </w:rPr>
              <w:t>this data to third parties.</w:t>
            </w:r>
          </w:p>
          <w:p w:rsidR="002D5FA9" w:rsidRDefault="00CB722C">
            <w:pPr>
              <w:pStyle w:val="Contenudetableau"/>
              <w:spacing w:after="283"/>
              <w:jc w:val="both"/>
              <w:rPr>
                <w:rFonts w:hint="eastAsia"/>
                <w:color w:val="000000"/>
              </w:rPr>
            </w:pPr>
            <w:r>
              <w:rPr>
                <w:color w:val="000000"/>
              </w:rPr>
              <w:t xml:space="preserve">The </w:t>
            </w:r>
            <w:r>
              <w:rPr>
                <w:rFonts w:ascii="Poppins;sans-serif" w:hAnsi="Poppins;sans-serif"/>
                <w:color w:val="000000"/>
                <w:sz w:val="18"/>
              </w:rPr>
              <w:t>YOU &amp; ME</w:t>
            </w:r>
            <w:r>
              <w:rPr>
                <w:color w:val="000000"/>
              </w:rPr>
              <w:t xml:space="preserve"> platform  strongly recommends that Creators who are questioning their obligations under the GDPR contact a specialized advisor.</w:t>
            </w:r>
          </w:p>
        </w:tc>
      </w:tr>
    </w:tbl>
    <w:p w:rsidR="002D5FA9" w:rsidRDefault="002D5FA9">
      <w:pPr>
        <w:pStyle w:val="Corpsdetexte"/>
        <w:spacing w:after="0"/>
        <w:rPr>
          <w:rFonts w:hint="eastAsia"/>
        </w:rPr>
      </w:pP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What data do we automatically recover?</w:t>
      </w:r>
    </w:p>
    <w:p w:rsidR="002D5FA9" w:rsidRDefault="00CB722C">
      <w:pPr>
        <w:pStyle w:val="Corpsdetexte"/>
        <w:jc w:val="both"/>
        <w:rPr>
          <w:rFonts w:hint="eastAsia"/>
        </w:rPr>
      </w:pPr>
      <w:r>
        <w:rPr>
          <w:rFonts w:ascii="Poppins;sans-serif" w:hAnsi="Poppins;sans-serif"/>
          <w:color w:val="000000"/>
          <w:sz w:val="18"/>
        </w:rPr>
        <w:t xml:space="preserve">When you browse the </w:t>
      </w:r>
      <w:hyperlink r:id="rId18">
        <w:r>
          <w:rPr>
            <w:rStyle w:val="Lienhypertexte"/>
            <w:rFonts w:ascii="Poppins;sans-serif" w:hAnsi="Poppins;sans-serif"/>
            <w:color w:val="000000"/>
            <w:sz w:val="18"/>
          </w:rPr>
          <w:t xml:space="preserve">https:// </w:t>
        </w:r>
      </w:hyperlink>
      <w:r>
        <w:rPr>
          <w:rFonts w:ascii="Poppins;sans-serif" w:hAnsi="Poppins;sans-serif"/>
          <w:color w:val="000000"/>
          <w:sz w:val="18"/>
          <w:u w:val="single"/>
        </w:rPr>
        <w:t>youandme.fans</w:t>
      </w:r>
      <w:r>
        <w:rPr>
          <w:rFonts w:ascii="Poppins;sans-serif" w:hAnsi="Poppins;sans-serif"/>
          <w:color w:val="000000"/>
          <w:sz w:val="18"/>
        </w:rPr>
        <w:t xml:space="preserve"> Platform, we automatically record information about your browsing.</w:t>
      </w:r>
    </w:p>
    <w:p w:rsidR="002D5FA9" w:rsidRDefault="00CB722C">
      <w:pPr>
        <w:pStyle w:val="Corpsdetexte"/>
        <w:jc w:val="both"/>
        <w:rPr>
          <w:rFonts w:hint="eastAsia"/>
        </w:rPr>
      </w:pPr>
      <w:r>
        <w:rPr>
          <w:rFonts w:ascii="Poppins;sans-serif" w:hAnsi="Poppins;sans-serif"/>
          <w:color w:val="000000"/>
          <w:sz w:val="18"/>
        </w:rPr>
        <w:t>Connection data may be automatically recorded in our server logs, such as your IP address, unique identifier, operating system and location, the type of browser you use, and the pages you have visited.</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Who are the recipients of your data?</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Only the authorised persons mentioned below will be able to access your data when necessary:</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Other Users of the Platform;</w:t>
      </w:r>
    </w:p>
    <w:p w:rsidR="002D5FA9" w:rsidRDefault="00CB722C">
      <w:pPr>
        <w:pStyle w:val="Corpsdetexte"/>
        <w:numPr>
          <w:ilvl w:val="1"/>
          <w:numId w:val="24"/>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YouAndMe's authorized staff. LLC (YOU &amp; ME);</w:t>
      </w:r>
    </w:p>
    <w:p w:rsidR="002D5FA9" w:rsidRDefault="00CB722C">
      <w:pPr>
        <w:pStyle w:val="Corpsdetexte"/>
        <w:numPr>
          <w:ilvl w:val="1"/>
          <w:numId w:val="25"/>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The service providers responsible for the management and hosting of the YouAndMe Platform and IT system. LLC (YOU &amp; ME);</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Service providers in charge of customer relationship management and content moderation;</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Service providers in charge of managing the payment;</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E-mailing service providers;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Where applicable, the authorised personnel of our subcontractors;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Where applicable, the courts concerned, mediators, chartered accountants, auditors, lawyers, bailiffs, debt collection companies, police or gendarmerie authorities in the event of a judicial requisition;</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Third parties who may deposit cookies on your devices when you consent to them</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Your data will not be shared with anyone other than those mentioned above.</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Your data will not be traded, sold, or rented.</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Who can you contact to exercise your rights?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In accordance with the Data Protection Act and the GDPR, you have the following rights: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of access (Article 15 GDPR), rectification (Article 16 GDPR) and updating;</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to erasure of your personal data (Article 17 GDPR), when it is inaccurate, incomplete, ambiguous, outdated, or the collection, use, disclosure or storage of which is prohibited;</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to withdraw your consent at any time (Article 13-2c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to restriction of the processing of your data (Article 18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to object to the processing of your data (Article 21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to data portability that you have provided to us, when your data is subject to automated processing based on your consent or on a contract (Article 20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Right to lodge a complaint with the CNIL (Article 77 GDPR);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The right to determine the fate of your data after your death and to choose whether or not we communicate your data to a third party that you have previously designated. In the event of your death and in the absence of instructions from you, we undertake to destroy your data, unless its retention is necessary for evidentiary purposes or to meet a legal obligation.</w:t>
      </w:r>
    </w:p>
    <w:p w:rsidR="002D5FA9" w:rsidRDefault="00CB722C">
      <w:pPr>
        <w:pStyle w:val="Corpsdetexte"/>
        <w:jc w:val="both"/>
        <w:rPr>
          <w:rFonts w:hint="eastAsia"/>
        </w:rPr>
      </w:pPr>
      <w:r>
        <w:rPr>
          <w:rFonts w:ascii="Poppins;sans-serif" w:hAnsi="Poppins;sans-serif"/>
          <w:color w:val="000000"/>
          <w:sz w:val="18"/>
        </w:rPr>
        <w:lastRenderedPageBreak/>
        <w:t xml:space="preserve">Failing this, you can exercise your rights on request, by email at </w:t>
      </w:r>
      <w:r>
        <w:rPr>
          <w:rFonts w:ascii="Poppins;sans-serif" w:hAnsi="Poppins;sans-serif"/>
          <w:color w:val="000000"/>
          <w:sz w:val="18"/>
          <w:u w:val="single"/>
        </w:rPr>
        <w:t>contact@youandme.fans</w:t>
      </w:r>
      <w:r>
        <w:rPr>
          <w:rFonts w:ascii="Poppins;sans-serif" w:hAnsi="Poppins;sans-serif"/>
          <w:color w:val="000000"/>
          <w:sz w:val="18"/>
        </w:rPr>
        <w:t xml:space="preserve"> or by post at YouAndMe. LLC – 390 NE 191st St Miami, FL 33179 US.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In the event that you provide a copy of your identity document to prove your identity, we will keep it for one (1) year or three (3) years when this communication is made in the context of exercising a right to object.</w:t>
      </w:r>
    </w:p>
    <w:p w:rsidR="002D5FA9" w:rsidRDefault="00CB722C">
      <w:pPr>
        <w:pStyle w:val="Corpsdetexte"/>
        <w:jc w:val="both"/>
        <w:rPr>
          <w:rFonts w:hint="eastAsia"/>
        </w:rPr>
      </w:pPr>
      <w:r>
        <w:rPr>
          <w:rFonts w:ascii="Poppins;sans-serif" w:hAnsi="Poppins;sans-serif"/>
          <w:color w:val="000000"/>
          <w:sz w:val="18"/>
        </w:rPr>
        <w:t xml:space="preserve">You have the right to lodge a complaint with the Commission Nationale de l'Informatique et des Libertés (CNIL) at the following address: </w:t>
      </w:r>
      <w:hyperlink r:id="rId19">
        <w:r>
          <w:rPr>
            <w:rStyle w:val="Lienhypertexte"/>
            <w:rFonts w:ascii="Poppins;sans-serif" w:hAnsi="Poppins;sans-serif"/>
            <w:color w:val="000000"/>
            <w:sz w:val="18"/>
          </w:rPr>
          <w:t>https://www.cnil.fr/fr/plaintes</w:t>
        </w:r>
      </w:hyperlink>
      <w:r>
        <w:rPr>
          <w:rFonts w:ascii="Poppins;sans-serif" w:hAnsi="Poppins;sans-serif"/>
          <w:color w:val="000000"/>
          <w:sz w:val="18"/>
        </w:rPr>
        <w:t>.</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How do we secure your data?</w:t>
      </w:r>
    </w:p>
    <w:p w:rsidR="002D5FA9" w:rsidRDefault="00CB722C">
      <w:pPr>
        <w:pStyle w:val="Corpsdetexte"/>
        <w:jc w:val="both"/>
        <w:rPr>
          <w:rFonts w:hint="eastAsia"/>
        </w:rPr>
      </w:pPr>
      <w:r>
        <w:rPr>
          <w:rFonts w:ascii="Poppins;sans-serif" w:hAnsi="Poppins;sans-serif"/>
          <w:color w:val="000000"/>
          <w:sz w:val="18"/>
        </w:rPr>
        <w:t xml:space="preserve">We are committed, including through any subcontractors, to implement all technical and organisational measures to ensure the security of the processing of personal data and the confidentiality of your data, using current technical means and in application of the amended Data Protection Act, the European Data Protection Regulation (GDPR) and Law No. 2018-133 of 26 February 2018 </w:t>
      </w:r>
      <w:r>
        <w:rPr>
          <w:rStyle w:val="Accentuation"/>
          <w:rFonts w:ascii="Poppins;sans-serif" w:hAnsi="Poppins;sans-serif"/>
          <w:i w:val="0"/>
          <w:color w:val="000000"/>
          <w:sz w:val="18"/>
        </w:rPr>
        <w:t>laying down various provisions adapting to European Union law in the field of security</w:t>
      </w:r>
      <w:r>
        <w:rPr>
          <w:rFonts w:ascii="Poppins;sans-serif" w:hAnsi="Poppins;sans-serif"/>
          <w:color w:val="000000"/>
          <w:sz w:val="18"/>
        </w:rPr>
        <w:t>'.</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We take the necessary precautions, with regard to the nature of your data and the risks presented by the use we may make of it, to preserve the security of the data and, in particular, to prevent it from being distorted, damaged, or accessed by unauthorized third parties (physical protection of the premises, authentication process for our customers with personal and secure access via confidential identifiers and passwords,  encryption of passwords, logging of connections, etc.).</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With this in mind, we conduct audits of our information system as well as of the service providers with access to your personal data.</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How do we transfer your data outside the European Union?</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We mainly process your data within the European Union.</w:t>
      </w:r>
    </w:p>
    <w:p w:rsidR="002D5FA9" w:rsidRDefault="00CB722C">
      <w:pPr>
        <w:pStyle w:val="Corpsdetexte"/>
        <w:jc w:val="both"/>
        <w:rPr>
          <w:rFonts w:hint="eastAsia"/>
        </w:rPr>
      </w:pPr>
      <w:r>
        <w:rPr>
          <w:rFonts w:ascii="Poppins;sans-serif" w:hAnsi="Poppins;sans-serif"/>
          <w:color w:val="000000"/>
          <w:sz w:val="18"/>
        </w:rPr>
        <w:t xml:space="preserve">Due to the nature of our business, we may need to transfer your data outside the European Union. In this case, these transfers are accompanied by appropriate guarantees in accordance with the regulations. These warranties are available upon request at </w:t>
      </w:r>
      <w:r>
        <w:rPr>
          <w:rFonts w:ascii="Poppins;sans-serif" w:hAnsi="Poppins;sans-serif"/>
          <w:color w:val="000000"/>
          <w:sz w:val="18"/>
          <w:u w:val="single"/>
        </w:rPr>
        <w:t xml:space="preserve"> contact@youandme.fans or by mail to YouAndMe. LLC – 390 NE 191st St Miami, FL 33179 US.</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How will you be notified of a change to the Privacy Policy?</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Our Privacy Policy is subject to change, in particular according to the various legislative and regulatory developments. You will be able to view the update directly on the Platform.</w:t>
      </w:r>
    </w:p>
    <w:p w:rsidR="002D5FA9" w:rsidRDefault="002D5FA9">
      <w:pPr>
        <w:rPr>
          <w:rFonts w:hint="eastAsia"/>
        </w:rPr>
      </w:pPr>
    </w:p>
    <w:sectPr w:rsidR="002D5FA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88F"/>
    <w:multiLevelType w:val="multilevel"/>
    <w:tmpl w:val="E9561A5E"/>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4B94F00"/>
    <w:multiLevelType w:val="multilevel"/>
    <w:tmpl w:val="F62204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D7C106A"/>
    <w:multiLevelType w:val="multilevel"/>
    <w:tmpl w:val="ABA43CE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E7B4273"/>
    <w:multiLevelType w:val="multilevel"/>
    <w:tmpl w:val="039E29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83E304A"/>
    <w:multiLevelType w:val="multilevel"/>
    <w:tmpl w:val="7B746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C8845F2"/>
    <w:multiLevelType w:val="multilevel"/>
    <w:tmpl w:val="145085C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1DF0348F"/>
    <w:multiLevelType w:val="multilevel"/>
    <w:tmpl w:val="07408D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22CD3A3D"/>
    <w:multiLevelType w:val="multilevel"/>
    <w:tmpl w:val="D07CAE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22F83652"/>
    <w:multiLevelType w:val="multilevel"/>
    <w:tmpl w:val="36F01B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2CE46FCF"/>
    <w:multiLevelType w:val="multilevel"/>
    <w:tmpl w:val="6C0EE264"/>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08E7DDF"/>
    <w:multiLevelType w:val="multilevel"/>
    <w:tmpl w:val="3BF2248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43640519"/>
    <w:multiLevelType w:val="multilevel"/>
    <w:tmpl w:val="7D00D43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4B983B35"/>
    <w:multiLevelType w:val="multilevel"/>
    <w:tmpl w:val="5DCCF586"/>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559A4C48"/>
    <w:multiLevelType w:val="multilevel"/>
    <w:tmpl w:val="788ADF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58BB3F4B"/>
    <w:multiLevelType w:val="multilevel"/>
    <w:tmpl w:val="E6CEEFD6"/>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5B3E2076"/>
    <w:multiLevelType w:val="multilevel"/>
    <w:tmpl w:val="EEA83E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615F330F"/>
    <w:multiLevelType w:val="multilevel"/>
    <w:tmpl w:val="F93869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64624811"/>
    <w:multiLevelType w:val="multilevel"/>
    <w:tmpl w:val="D4E022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64A96D94"/>
    <w:multiLevelType w:val="multilevel"/>
    <w:tmpl w:val="1EFAAF20"/>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655836C1"/>
    <w:multiLevelType w:val="multilevel"/>
    <w:tmpl w:val="8960B4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65AC44C5"/>
    <w:multiLevelType w:val="multilevel"/>
    <w:tmpl w:val="F8DCBAC4"/>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683B7EC6"/>
    <w:multiLevelType w:val="multilevel"/>
    <w:tmpl w:val="9AD2EC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6C3F78BC"/>
    <w:multiLevelType w:val="multilevel"/>
    <w:tmpl w:val="2C203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0C87E66"/>
    <w:multiLevelType w:val="multilevel"/>
    <w:tmpl w:val="B3EC04B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7A0D112B"/>
    <w:multiLevelType w:val="multilevel"/>
    <w:tmpl w:val="A16C41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15:restartNumberingAfterBreak="0">
    <w:nsid w:val="7AF0186E"/>
    <w:multiLevelType w:val="multilevel"/>
    <w:tmpl w:val="D3AE7BE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990258639">
    <w:abstractNumId w:val="0"/>
  </w:num>
  <w:num w:numId="2" w16cid:durableId="107243584">
    <w:abstractNumId w:val="4"/>
  </w:num>
  <w:num w:numId="3" w16cid:durableId="152720506">
    <w:abstractNumId w:val="16"/>
  </w:num>
  <w:num w:numId="4" w16cid:durableId="604114165">
    <w:abstractNumId w:val="15"/>
  </w:num>
  <w:num w:numId="5" w16cid:durableId="1604457644">
    <w:abstractNumId w:val="6"/>
  </w:num>
  <w:num w:numId="6" w16cid:durableId="541601487">
    <w:abstractNumId w:val="11"/>
  </w:num>
  <w:num w:numId="7" w16cid:durableId="662927029">
    <w:abstractNumId w:val="1"/>
  </w:num>
  <w:num w:numId="8" w16cid:durableId="809709027">
    <w:abstractNumId w:val="13"/>
  </w:num>
  <w:num w:numId="9" w16cid:durableId="1085689992">
    <w:abstractNumId w:val="17"/>
  </w:num>
  <w:num w:numId="10" w16cid:durableId="2057389746">
    <w:abstractNumId w:val="2"/>
  </w:num>
  <w:num w:numId="11" w16cid:durableId="225145761">
    <w:abstractNumId w:val="7"/>
  </w:num>
  <w:num w:numId="12" w16cid:durableId="742723261">
    <w:abstractNumId w:val="8"/>
  </w:num>
  <w:num w:numId="13" w16cid:durableId="1508787119">
    <w:abstractNumId w:val="25"/>
  </w:num>
  <w:num w:numId="14" w16cid:durableId="1245644802">
    <w:abstractNumId w:val="24"/>
  </w:num>
  <w:num w:numId="15" w16cid:durableId="907613597">
    <w:abstractNumId w:val="21"/>
  </w:num>
  <w:num w:numId="16" w16cid:durableId="327828242">
    <w:abstractNumId w:val="3"/>
  </w:num>
  <w:num w:numId="17" w16cid:durableId="524290192">
    <w:abstractNumId w:val="19"/>
  </w:num>
  <w:num w:numId="18" w16cid:durableId="2115779138">
    <w:abstractNumId w:val="18"/>
  </w:num>
  <w:num w:numId="19" w16cid:durableId="824665120">
    <w:abstractNumId w:val="10"/>
  </w:num>
  <w:num w:numId="20" w16cid:durableId="783307022">
    <w:abstractNumId w:val="14"/>
  </w:num>
  <w:num w:numId="21" w16cid:durableId="1933975258">
    <w:abstractNumId w:val="5"/>
  </w:num>
  <w:num w:numId="22" w16cid:durableId="1993100756">
    <w:abstractNumId w:val="23"/>
  </w:num>
  <w:num w:numId="23" w16cid:durableId="1240099813">
    <w:abstractNumId w:val="9"/>
  </w:num>
  <w:num w:numId="24" w16cid:durableId="633029518">
    <w:abstractNumId w:val="20"/>
  </w:num>
  <w:num w:numId="25" w16cid:durableId="750082818">
    <w:abstractNumId w:val="12"/>
  </w:num>
  <w:num w:numId="26" w16cid:durableId="10696969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A9"/>
    <w:rsid w:val="002D5FA9"/>
    <w:rsid w:val="00B83190"/>
    <w:rsid w:val="00C92D0E"/>
    <w:rsid w:val="00CB72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51FC18E6-6842-9641-9854-F34F009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Titre"/>
    <w:next w:val="Corpsdetexte"/>
    <w:uiPriority w:val="9"/>
    <w:unhideWhenUsed/>
    <w:qFormat/>
    <w:pPr>
      <w:spacing w:before="140"/>
      <w:outlineLvl w:val="2"/>
    </w:pPr>
    <w:rPr>
      <w:rFonts w:ascii="Liberation Serif" w:eastAsia="NSimSun" w:hAnsi="Liberation Serif"/>
      <w:b/>
      <w:bCs/>
    </w:rPr>
  </w:style>
  <w:style w:type="paragraph" w:styleId="Titre4">
    <w:name w:val="heading 4"/>
    <w:basedOn w:val="Titre"/>
    <w:next w:val="Corpsdetexte"/>
    <w:uiPriority w:val="9"/>
    <w:unhideWhenUsed/>
    <w:qFormat/>
    <w:pPr>
      <w:spacing w:before="120"/>
      <w:outlineLvl w:val="3"/>
    </w:pPr>
    <w:rPr>
      <w:rFonts w:ascii="Liberation Serif" w:eastAsia="NSimSun" w:hAnsi="Liberation Serif"/>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bCs/>
    </w:rPr>
  </w:style>
  <w:style w:type="character" w:styleId="Accentuation">
    <w:name w:val="Emphasis"/>
    <w:qFormat/>
    <w:rPr>
      <w:i/>
      <w:i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Textedelespacerserv">
    <w:name w:val="Placeholder Text"/>
    <w:basedOn w:val="Policepardfaut"/>
    <w:uiPriority w:val="99"/>
    <w:semiHidden/>
    <w:rsid w:val="00B831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ors.mym.fans/app/terms-of-sale" TargetMode="External"/><Relationship Id="rId13" Type="http://schemas.openxmlformats.org/officeDocument/2006/relationships/hyperlink" Target="https://creators.mym.fans/app/terms-of-sale" TargetMode="External"/><Relationship Id="rId18" Type="http://schemas.openxmlformats.org/officeDocument/2006/relationships/hyperlink" Target="https://mym.fa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m.fans/app/terms-of-use" TargetMode="External"/><Relationship Id="rId12" Type="http://schemas.openxmlformats.org/officeDocument/2006/relationships/hyperlink" Target="https://mym.fans/app/terms-of-sale" TargetMode="External"/><Relationship Id="rId17" Type="http://schemas.openxmlformats.org/officeDocument/2006/relationships/hyperlink" Target="https://developers.google.com/terms/api-services-user-data-policy" TargetMode="External"/><Relationship Id="rId2" Type="http://schemas.openxmlformats.org/officeDocument/2006/relationships/styles" Target="styles.xml"/><Relationship Id="rId16" Type="http://schemas.openxmlformats.org/officeDocument/2006/relationships/hyperlink" Target="https://mym.fans/app/terms-of-sa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m.fans/app/terms-of-use" TargetMode="External"/><Relationship Id="rId11" Type="http://schemas.openxmlformats.org/officeDocument/2006/relationships/hyperlink" Target="https://creators.mym.fans/app/terms-of-sale" TargetMode="External"/><Relationship Id="rId5" Type="http://schemas.openxmlformats.org/officeDocument/2006/relationships/hyperlink" Target="https://mym.fans/" TargetMode="External"/><Relationship Id="rId15" Type="http://schemas.openxmlformats.org/officeDocument/2006/relationships/hyperlink" Target="https://www.legifrance.gouv.fr/codes/article_lc/LEGIARTI000044936377" TargetMode="External"/><Relationship Id="rId10" Type="http://schemas.openxmlformats.org/officeDocument/2006/relationships/hyperlink" Target="https://mym.fans/app/terms-of-use" TargetMode="External"/><Relationship Id="rId19" Type="http://schemas.openxmlformats.org/officeDocument/2006/relationships/hyperlink" Target="https://www.cnil.fr/fr/plaintes" TargetMode="External"/><Relationship Id="rId4" Type="http://schemas.openxmlformats.org/officeDocument/2006/relationships/webSettings" Target="webSettings.xml"/><Relationship Id="rId9" Type="http://schemas.openxmlformats.org/officeDocument/2006/relationships/hyperlink" Target="https://ambassadors.mym.fans/app/terms-of-affiliation" TargetMode="External"/><Relationship Id="rId14" Type="http://schemas.openxmlformats.org/officeDocument/2006/relationships/hyperlink" Target="https://www.legifrance.gouv.fr/codes/article_lc/LEGIARTI0000062193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4133</Words>
  <Characters>22732</Characters>
  <Application>Microsoft Office Word</Application>
  <DocSecurity>0</DocSecurity>
  <Lines>189</Lines>
  <Paragraphs>53</Paragraphs>
  <ScaleCrop>false</ScaleCrop>
  <Company/>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2024-04-18T20:38:00Z</dcterms:created>
  <dcterms:modified xsi:type="dcterms:W3CDTF">2026-01-07T12:45:00Z</dcterms:modified>
  <dc:language>fr-FR</dc:language>
</cp:coreProperties>
</file>